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3891" w14:textId="1006C33F" w:rsidR="00827B2B" w:rsidRPr="00827B2B" w:rsidRDefault="00827B2B" w:rsidP="00827B2B">
      <w:pPr>
        <w:spacing w:line="480" w:lineRule="auto"/>
        <w:jc w:val="center"/>
        <w:rPr>
          <w:rFonts w:ascii="Times New Roman" w:hAnsi="Times New Roman" w:cs="Times New Roman"/>
          <w:b/>
          <w:bCs/>
          <w:sz w:val="24"/>
          <w:szCs w:val="24"/>
          <w:lang w:val="es-CO"/>
        </w:rPr>
      </w:pPr>
      <w:r w:rsidRPr="00827B2B">
        <w:rPr>
          <w:rFonts w:ascii="Times New Roman" w:hAnsi="Times New Roman" w:cs="Times New Roman"/>
          <w:b/>
          <w:bCs/>
          <w:sz w:val="24"/>
          <w:szCs w:val="24"/>
          <w:lang w:val="es-CO"/>
        </w:rPr>
        <w:t xml:space="preserve">Apéndice G. Cartografía de </w:t>
      </w:r>
      <w:r>
        <w:rPr>
          <w:rFonts w:ascii="Times New Roman" w:hAnsi="Times New Roman" w:cs="Times New Roman"/>
          <w:b/>
          <w:bCs/>
          <w:sz w:val="24"/>
          <w:szCs w:val="24"/>
          <w:lang w:val="es-CO"/>
        </w:rPr>
        <w:t>l</w:t>
      </w:r>
      <w:r w:rsidRPr="00827B2B">
        <w:rPr>
          <w:rFonts w:ascii="Times New Roman" w:hAnsi="Times New Roman" w:cs="Times New Roman"/>
          <w:b/>
          <w:bCs/>
          <w:sz w:val="24"/>
          <w:szCs w:val="24"/>
          <w:lang w:val="es-CO"/>
        </w:rPr>
        <w:t xml:space="preserve">íneas de </w:t>
      </w:r>
      <w:r>
        <w:rPr>
          <w:rFonts w:ascii="Times New Roman" w:hAnsi="Times New Roman" w:cs="Times New Roman"/>
          <w:b/>
          <w:bCs/>
          <w:sz w:val="24"/>
          <w:szCs w:val="24"/>
          <w:lang w:val="es-CO"/>
        </w:rPr>
        <w:t>i</w:t>
      </w:r>
      <w:r w:rsidRPr="00827B2B">
        <w:rPr>
          <w:rFonts w:ascii="Times New Roman" w:hAnsi="Times New Roman" w:cs="Times New Roman"/>
          <w:b/>
          <w:bCs/>
          <w:sz w:val="24"/>
          <w:szCs w:val="24"/>
          <w:lang w:val="es-CO"/>
        </w:rPr>
        <w:t xml:space="preserve">nvestigación en salud: Grupos </w:t>
      </w:r>
      <w:r>
        <w:rPr>
          <w:rFonts w:ascii="Times New Roman" w:hAnsi="Times New Roman" w:cs="Times New Roman"/>
          <w:b/>
          <w:bCs/>
          <w:sz w:val="24"/>
          <w:szCs w:val="24"/>
          <w:lang w:val="es-CO"/>
        </w:rPr>
        <w:t>r</w:t>
      </w:r>
      <w:r w:rsidRPr="00827B2B">
        <w:rPr>
          <w:rFonts w:ascii="Times New Roman" w:hAnsi="Times New Roman" w:cs="Times New Roman"/>
          <w:b/>
          <w:bCs/>
          <w:sz w:val="24"/>
          <w:szCs w:val="24"/>
          <w:lang w:val="es-CO"/>
        </w:rPr>
        <w:t>econocidos por Minciencias en Sa</w:t>
      </w:r>
      <w:r w:rsidR="00C56E64">
        <w:rPr>
          <w:rFonts w:ascii="Times New Roman" w:hAnsi="Times New Roman" w:cs="Times New Roman"/>
          <w:b/>
          <w:bCs/>
          <w:sz w:val="24"/>
          <w:szCs w:val="24"/>
          <w:lang w:val="es-CO"/>
        </w:rPr>
        <w:t>ntander</w:t>
      </w:r>
    </w:p>
    <w:p w14:paraId="112E8A56" w14:textId="417DC621" w:rsidR="00827B2B" w:rsidRDefault="00827B2B" w:rsidP="00CF2737">
      <w:pPr>
        <w:spacing w:line="480" w:lineRule="auto"/>
        <w:jc w:val="both"/>
        <w:rPr>
          <w:rFonts w:ascii="Times New Roman" w:hAnsi="Times New Roman" w:cs="Times New Roman"/>
          <w:sz w:val="24"/>
          <w:szCs w:val="24"/>
          <w:lang w:val="es-CO"/>
        </w:rPr>
      </w:pPr>
    </w:p>
    <w:p w14:paraId="604DDE46" w14:textId="1944F8CC" w:rsidR="001B0AE3" w:rsidRPr="001B0AE3" w:rsidRDefault="001B0AE3" w:rsidP="00F45923">
      <w:pPr>
        <w:spacing w:line="480" w:lineRule="auto"/>
        <w:jc w:val="center"/>
        <w:rPr>
          <w:rFonts w:ascii="Times New Roman" w:hAnsi="Times New Roman" w:cs="Times New Roman"/>
          <w:b/>
          <w:bCs/>
          <w:sz w:val="24"/>
          <w:szCs w:val="24"/>
          <w:lang w:val="es-CO"/>
        </w:rPr>
      </w:pPr>
      <w:r w:rsidRPr="001B0AE3">
        <w:rPr>
          <w:rFonts w:ascii="Times New Roman" w:hAnsi="Times New Roman" w:cs="Times New Roman"/>
          <w:b/>
          <w:bCs/>
          <w:sz w:val="24"/>
          <w:szCs w:val="24"/>
          <w:lang w:val="es-CO"/>
        </w:rPr>
        <w:t>Introducción</w:t>
      </w:r>
    </w:p>
    <w:p w14:paraId="5B97A12D" w14:textId="1103DDB4" w:rsidR="004F30A6" w:rsidRPr="004F30A6" w:rsidRDefault="004F30A6" w:rsidP="004F30A6">
      <w:pPr>
        <w:spacing w:line="480" w:lineRule="auto"/>
        <w:ind w:firstLine="720"/>
        <w:jc w:val="both"/>
        <w:rPr>
          <w:rFonts w:ascii="Times New Roman" w:hAnsi="Times New Roman" w:cs="Times New Roman"/>
          <w:sz w:val="24"/>
          <w:szCs w:val="24"/>
          <w:lang w:val="es-CO"/>
        </w:rPr>
      </w:pPr>
      <w:r w:rsidRPr="004F30A6">
        <w:rPr>
          <w:rFonts w:ascii="Times New Roman" w:hAnsi="Times New Roman" w:cs="Times New Roman"/>
          <w:sz w:val="24"/>
          <w:szCs w:val="24"/>
          <w:lang w:val="es-CO"/>
        </w:rPr>
        <w:t>La presente cartografía de líneas de investigación en salud del departamento de Santander tiene como propósito identificar, clasificar y analizar las capacidades científicas existentes en la región, con especial énfasis en su potencial de articulación con procesos de transferencia tecnológica (TT) orientados al sector salud. Este ejercicio surge en el marco de la construcción de un ecosistema territorial de innovación en salud, donde las universidades, centros de investigación, hospitales, clínicas, fundaciones y otras entidades cumplen un rol protagónico como generadores de conocimiento, desarrollo tecnológico y soluciones a necesidades reales del sistema sanitario.</w:t>
      </w:r>
    </w:p>
    <w:p w14:paraId="58B1B5CF" w14:textId="7E9A3096" w:rsidR="004F30A6" w:rsidRPr="004F30A6" w:rsidRDefault="004F30A6" w:rsidP="004F30A6">
      <w:pPr>
        <w:spacing w:line="480" w:lineRule="auto"/>
        <w:ind w:firstLine="720"/>
        <w:jc w:val="both"/>
        <w:rPr>
          <w:rFonts w:ascii="Times New Roman" w:hAnsi="Times New Roman" w:cs="Times New Roman"/>
          <w:sz w:val="24"/>
          <w:szCs w:val="24"/>
          <w:lang w:val="es-CO"/>
        </w:rPr>
      </w:pPr>
      <w:r w:rsidRPr="004F30A6">
        <w:rPr>
          <w:rFonts w:ascii="Times New Roman" w:hAnsi="Times New Roman" w:cs="Times New Roman"/>
          <w:sz w:val="24"/>
          <w:szCs w:val="24"/>
          <w:lang w:val="es-CO"/>
        </w:rPr>
        <w:t xml:space="preserve">La cartografía se fundamenta en los registros oficiales del portal del Sistema Nacional de Ciencia, Tecnología e Innovación (SNCTI) de Minciencias </w:t>
      </w:r>
      <w:sdt>
        <w:sdtPr>
          <w:rPr>
            <w:rFonts w:ascii="Times New Roman" w:hAnsi="Times New Roman" w:cs="Times New Roman"/>
            <w:sz w:val="24"/>
            <w:szCs w:val="24"/>
            <w:lang w:val="es-CO"/>
          </w:rPr>
          <w:alias w:val="To edit, see citavi.com/edit"/>
          <w:tag w:val="CitaviPlaceholder#15a2b763-30d5-4dbe-82b7-9943f0c967d3"/>
          <w:id w:val="-486561309"/>
          <w:placeholder>
            <w:docPart w:val="DefaultPlaceholder_-1854013440"/>
          </w:placeholder>
        </w:sdtPr>
        <w:sdtEndPr/>
        <w:sdtContent>
          <w:r w:rsidR="00B65CE7">
            <w:rPr>
              <w:rFonts w:ascii="Times New Roman" w:hAnsi="Times New Roman" w:cs="Times New Roman"/>
              <w:sz w:val="24"/>
              <w:szCs w:val="24"/>
              <w:lang w:val="es-CO"/>
            </w:rPr>
            <w:fldChar w:fldCharType="begin"/>
          </w:r>
          <w:r w:rsidR="00CC17FB">
            <w:rPr>
              <w:rFonts w:ascii="Times New Roman" w:hAnsi="Times New Roman" w:cs="Times New Roman"/>
              <w:sz w:val="24"/>
              <w:szCs w:val="24"/>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FlNmM2OGI2LTYxODUtNGViMS1iYWRmLTgwMjgwMGQ0OGVhNSIsIlJhbmdlTGVuZ3RoIjo2LCJSZWZlcmVuY2VJZCI6IjY4NzU0MWVhLWNmOTItNDEzZC04ZWRjLTljOTMxOWZkYWExMi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21pbmNpZW5jaWFzLmdvdi5jby9sYS1jaWVuY2lhLWVuLWNpZnJhcy9ncnVwb3MiLCJVcmlTdHJpbmciOiJodHRwczovL21pbmNpZW5jaWFzLmdvdi5jby9sYS1jaWVuY2lhLWVuLWNpZnJhcy9ncnVwb3M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}</w:instrText>
          </w:r>
          <w:r w:rsidR="00B65CE7">
            <w:rPr>
              <w:rFonts w:ascii="Times New Roman" w:hAnsi="Times New Roman" w:cs="Times New Roman"/>
              <w:sz w:val="24"/>
              <w:szCs w:val="24"/>
              <w:lang w:val="es-CO"/>
            </w:rPr>
            <w:fldChar w:fldCharType="separate"/>
          </w:r>
          <w:r w:rsidR="00CC17FB">
            <w:rPr>
              <w:rFonts w:ascii="Times New Roman" w:hAnsi="Times New Roman" w:cs="Times New Roman"/>
              <w:sz w:val="24"/>
              <w:szCs w:val="24"/>
              <w:lang w:val="es-CO"/>
            </w:rPr>
            <w:t>(2021)</w:t>
          </w:r>
          <w:r w:rsidR="00B65CE7">
            <w:rPr>
              <w:rFonts w:ascii="Times New Roman" w:hAnsi="Times New Roman" w:cs="Times New Roman"/>
              <w:sz w:val="24"/>
              <w:szCs w:val="24"/>
              <w:lang w:val="es-CO"/>
            </w:rPr>
            <w:fldChar w:fldCharType="end"/>
          </w:r>
        </w:sdtContent>
      </w:sdt>
      <w:r w:rsidR="00CC17FB">
        <w:rPr>
          <w:rFonts w:ascii="Times New Roman" w:hAnsi="Times New Roman" w:cs="Times New Roman"/>
          <w:sz w:val="24"/>
          <w:szCs w:val="24"/>
          <w:lang w:val="es-CO"/>
        </w:rPr>
        <w:t xml:space="preserve"> </w:t>
      </w:r>
      <w:r w:rsidRPr="004F30A6">
        <w:rPr>
          <w:rFonts w:ascii="Times New Roman" w:hAnsi="Times New Roman" w:cs="Times New Roman"/>
          <w:sz w:val="24"/>
          <w:szCs w:val="24"/>
          <w:lang w:val="es-CO"/>
        </w:rPr>
        <w:t>y en consultas complementarias a las instituciones. A través de este mapeo se identificaron 62 grupos de investigación reconocidos en áreas directamente relacionadas con la salud, así como 19 grupos interdisciplinarios cuyas líneas complementarias tienen aplicación potencial en innovación sanitaria, como la ingeniería biomédica, bioinformática, telemedicina, inteligencia artificial, nanotecnología, biotecnología</w:t>
      </w:r>
      <w:r w:rsidR="00E2443E">
        <w:rPr>
          <w:rFonts w:ascii="Times New Roman" w:hAnsi="Times New Roman" w:cs="Times New Roman"/>
          <w:sz w:val="24"/>
          <w:szCs w:val="24"/>
          <w:lang w:val="es-CO"/>
        </w:rPr>
        <w:t>, etc.</w:t>
      </w:r>
    </w:p>
    <w:p w14:paraId="614E4E20" w14:textId="37F05C1A" w:rsidR="004F30A6" w:rsidRPr="004F30A6" w:rsidRDefault="004F30A6" w:rsidP="004F30A6">
      <w:pPr>
        <w:spacing w:line="480" w:lineRule="auto"/>
        <w:ind w:firstLine="720"/>
        <w:jc w:val="both"/>
        <w:rPr>
          <w:rFonts w:ascii="Times New Roman" w:hAnsi="Times New Roman" w:cs="Times New Roman"/>
          <w:sz w:val="24"/>
          <w:szCs w:val="24"/>
          <w:lang w:val="es-CO"/>
        </w:rPr>
      </w:pPr>
      <w:r w:rsidRPr="004F30A6">
        <w:rPr>
          <w:rFonts w:ascii="Times New Roman" w:hAnsi="Times New Roman" w:cs="Times New Roman"/>
          <w:sz w:val="24"/>
          <w:szCs w:val="24"/>
          <w:lang w:val="es-CO"/>
        </w:rPr>
        <w:t xml:space="preserve">Este insumo tiene como finalidad servir de herramienta estratégica para la planificación de redes de colaboración, la definición de Laboratorios Vivientes, la identificación de oportunidades de TT y la consolidación de una infraestructura investigativa alineada con las demandas del sector salud en Santander. </w:t>
      </w:r>
    </w:p>
    <w:p w14:paraId="141818FD" w14:textId="77777777" w:rsidR="004F30A6" w:rsidRPr="004F30A6" w:rsidRDefault="004F30A6" w:rsidP="004F30A6">
      <w:pPr>
        <w:spacing w:line="480" w:lineRule="auto"/>
        <w:ind w:firstLine="720"/>
        <w:jc w:val="both"/>
        <w:rPr>
          <w:rFonts w:ascii="Times New Roman" w:hAnsi="Times New Roman" w:cs="Times New Roman"/>
          <w:sz w:val="24"/>
          <w:szCs w:val="24"/>
          <w:lang w:val="es-CO"/>
        </w:rPr>
      </w:pPr>
    </w:p>
    <w:p w14:paraId="7C7F66D3" w14:textId="177789DC" w:rsidR="001B0AE3" w:rsidRDefault="001B0AE3" w:rsidP="00EB421F">
      <w:pPr>
        <w:pStyle w:val="Ttulo1"/>
        <w:numPr>
          <w:ilvl w:val="0"/>
          <w:numId w:val="15"/>
        </w:numPr>
        <w:rPr>
          <w:lang w:val="es-CO"/>
        </w:rPr>
      </w:pPr>
      <w:r w:rsidRPr="001B0AE3">
        <w:rPr>
          <w:lang w:val="es-CO"/>
        </w:rPr>
        <w:lastRenderedPageBreak/>
        <w:t>Análisis de la distribución y categorización de los grupos de investigación en Santander</w:t>
      </w:r>
    </w:p>
    <w:p w14:paraId="015AE7B4" w14:textId="77777777" w:rsidR="00EB421F" w:rsidRPr="00EB421F" w:rsidRDefault="00EB421F" w:rsidP="00EB421F">
      <w:pPr>
        <w:rPr>
          <w:lang w:val="es-CO"/>
        </w:rPr>
      </w:pPr>
    </w:p>
    <w:p w14:paraId="0817E93F" w14:textId="2EEA3858" w:rsidR="009500D7" w:rsidRPr="009500D7" w:rsidRDefault="009500D7" w:rsidP="009500D7">
      <w:pPr>
        <w:pStyle w:val="Descripcin"/>
        <w:keepNext/>
        <w:spacing w:line="360" w:lineRule="auto"/>
        <w:rPr>
          <w:rFonts w:ascii="Times New Roman" w:hAnsi="Times New Roman" w:cs="Times New Roman"/>
          <w:color w:val="auto"/>
          <w:sz w:val="24"/>
          <w:szCs w:val="24"/>
          <w:lang w:val="es-CO"/>
        </w:rPr>
      </w:pPr>
      <w:r w:rsidRPr="009500D7">
        <w:rPr>
          <w:rFonts w:ascii="Times New Roman" w:hAnsi="Times New Roman" w:cs="Times New Roman"/>
          <w:b/>
          <w:bCs/>
          <w:i w:val="0"/>
          <w:iCs w:val="0"/>
          <w:color w:val="auto"/>
          <w:sz w:val="24"/>
          <w:szCs w:val="24"/>
          <w:lang w:val="es-CO"/>
        </w:rPr>
        <w:t xml:space="preserve">Figura </w:t>
      </w:r>
      <w:r w:rsidRPr="009500D7">
        <w:rPr>
          <w:rFonts w:ascii="Times New Roman" w:hAnsi="Times New Roman" w:cs="Times New Roman"/>
          <w:b/>
          <w:bCs/>
          <w:i w:val="0"/>
          <w:iCs w:val="0"/>
          <w:color w:val="auto"/>
          <w:sz w:val="24"/>
          <w:szCs w:val="24"/>
        </w:rPr>
        <w:fldChar w:fldCharType="begin"/>
      </w:r>
      <w:r w:rsidRPr="009500D7">
        <w:rPr>
          <w:rFonts w:ascii="Times New Roman" w:hAnsi="Times New Roman" w:cs="Times New Roman"/>
          <w:b/>
          <w:bCs/>
          <w:i w:val="0"/>
          <w:iCs w:val="0"/>
          <w:color w:val="auto"/>
          <w:sz w:val="24"/>
          <w:szCs w:val="24"/>
          <w:lang w:val="es-CO"/>
        </w:rPr>
        <w:instrText xml:space="preserve"> SEQ Figura \* ARABIC </w:instrText>
      </w:r>
      <w:r w:rsidRPr="009500D7">
        <w:rPr>
          <w:rFonts w:ascii="Times New Roman" w:hAnsi="Times New Roman" w:cs="Times New Roman"/>
          <w:b/>
          <w:bCs/>
          <w:i w:val="0"/>
          <w:iCs w:val="0"/>
          <w:color w:val="auto"/>
          <w:sz w:val="24"/>
          <w:szCs w:val="24"/>
        </w:rPr>
        <w:fldChar w:fldCharType="separate"/>
      </w:r>
      <w:r w:rsidRPr="009500D7">
        <w:rPr>
          <w:rFonts w:ascii="Times New Roman" w:hAnsi="Times New Roman" w:cs="Times New Roman"/>
          <w:b/>
          <w:bCs/>
          <w:i w:val="0"/>
          <w:iCs w:val="0"/>
          <w:noProof/>
          <w:color w:val="auto"/>
          <w:sz w:val="24"/>
          <w:szCs w:val="24"/>
          <w:lang w:val="es-CO"/>
        </w:rPr>
        <w:t>1</w:t>
      </w:r>
      <w:r w:rsidRPr="009500D7">
        <w:rPr>
          <w:rFonts w:ascii="Times New Roman" w:hAnsi="Times New Roman" w:cs="Times New Roman"/>
          <w:b/>
          <w:bCs/>
          <w:i w:val="0"/>
          <w:iCs w:val="0"/>
          <w:color w:val="auto"/>
          <w:sz w:val="24"/>
          <w:szCs w:val="24"/>
        </w:rPr>
        <w:fldChar w:fldCharType="end"/>
      </w:r>
      <w:r w:rsidRPr="009500D7">
        <w:rPr>
          <w:rFonts w:ascii="Times New Roman" w:hAnsi="Times New Roman" w:cs="Times New Roman"/>
          <w:b/>
          <w:bCs/>
          <w:i w:val="0"/>
          <w:iCs w:val="0"/>
          <w:color w:val="auto"/>
          <w:sz w:val="24"/>
          <w:szCs w:val="24"/>
          <w:lang w:val="es-CO"/>
        </w:rPr>
        <w:t>.</w:t>
      </w:r>
      <w:r w:rsidRPr="009500D7">
        <w:rPr>
          <w:rFonts w:ascii="Times New Roman" w:hAnsi="Times New Roman" w:cs="Times New Roman"/>
          <w:color w:val="auto"/>
          <w:sz w:val="24"/>
          <w:szCs w:val="24"/>
          <w:lang w:val="es-CO"/>
        </w:rPr>
        <w:t xml:space="preserve"> </w:t>
      </w:r>
      <w:r w:rsidRPr="009500D7">
        <w:rPr>
          <w:rFonts w:ascii="Times New Roman" w:hAnsi="Times New Roman" w:cs="Times New Roman"/>
          <w:color w:val="auto"/>
          <w:sz w:val="24"/>
          <w:szCs w:val="24"/>
          <w:lang w:val="es-CO"/>
        </w:rPr>
        <w:br/>
      </w:r>
      <w:r w:rsidR="003D2826">
        <w:rPr>
          <w:rFonts w:ascii="Times New Roman" w:hAnsi="Times New Roman" w:cs="Times New Roman"/>
          <w:color w:val="auto"/>
          <w:sz w:val="24"/>
          <w:szCs w:val="24"/>
          <w:lang w:val="es-CO"/>
        </w:rPr>
        <w:t>G</w:t>
      </w:r>
      <w:r w:rsidR="003D2826" w:rsidRPr="009500D7">
        <w:rPr>
          <w:rFonts w:ascii="Times New Roman" w:hAnsi="Times New Roman" w:cs="Times New Roman"/>
          <w:color w:val="auto"/>
          <w:sz w:val="24"/>
          <w:szCs w:val="24"/>
          <w:lang w:val="es-CO"/>
        </w:rPr>
        <w:t>rupos</w:t>
      </w:r>
      <w:r w:rsidRPr="009500D7">
        <w:rPr>
          <w:rFonts w:ascii="Times New Roman" w:hAnsi="Times New Roman" w:cs="Times New Roman"/>
          <w:color w:val="auto"/>
          <w:sz w:val="24"/>
          <w:szCs w:val="24"/>
          <w:lang w:val="es-CO"/>
        </w:rPr>
        <w:t xml:space="preserve"> de investigación</w:t>
      </w:r>
      <w:r>
        <w:rPr>
          <w:rFonts w:ascii="Times New Roman" w:hAnsi="Times New Roman" w:cs="Times New Roman"/>
          <w:color w:val="auto"/>
          <w:sz w:val="24"/>
          <w:szCs w:val="24"/>
          <w:lang w:val="es-CO"/>
        </w:rPr>
        <w:t xml:space="preserve"> asociados al sector salud de Santander</w:t>
      </w:r>
    </w:p>
    <w:p w14:paraId="601C43F1" w14:textId="3F842DFC" w:rsidR="000060ED" w:rsidRDefault="00382F26" w:rsidP="00B61E4F">
      <w:pPr>
        <w:spacing w:line="480" w:lineRule="auto"/>
        <w:jc w:val="both"/>
        <w:rPr>
          <w:rFonts w:ascii="Times New Roman" w:hAnsi="Times New Roman" w:cs="Times New Roman"/>
          <w:color w:val="FF0000"/>
          <w:sz w:val="24"/>
          <w:szCs w:val="24"/>
          <w:u w:val="single"/>
          <w:lang w:val="es-CO"/>
        </w:rPr>
      </w:pPr>
      <w:r w:rsidRPr="00382F26">
        <w:rPr>
          <w:rFonts w:ascii="Times New Roman" w:hAnsi="Times New Roman" w:cs="Times New Roman"/>
          <w:noProof/>
          <w:color w:val="FF0000"/>
          <w:sz w:val="24"/>
          <w:szCs w:val="24"/>
          <w:u w:val="single"/>
          <w:lang w:val="es-CO"/>
        </w:rPr>
        <w:drawing>
          <wp:inline distT="0" distB="0" distL="0" distR="0" wp14:anchorId="2FF6A6DF" wp14:editId="0153ECC3">
            <wp:extent cx="5943600" cy="2613991"/>
            <wp:effectExtent l="0" t="0" r="0" b="0"/>
            <wp:docPr id="3720441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044188" name=""/>
                    <pic:cNvPicPr/>
                  </pic:nvPicPr>
                  <pic:blipFill rotWithShape="1">
                    <a:blip r:embed="rId7"/>
                    <a:srcRect b="5172"/>
                    <a:stretch/>
                  </pic:blipFill>
                  <pic:spPr bwMode="auto">
                    <a:xfrm>
                      <a:off x="0" y="0"/>
                      <a:ext cx="5943600" cy="2613991"/>
                    </a:xfrm>
                    <a:prstGeom prst="rect">
                      <a:avLst/>
                    </a:prstGeom>
                    <a:ln>
                      <a:noFill/>
                    </a:ln>
                    <a:extLst>
                      <a:ext uri="{53640926-AAD7-44D8-BBD7-CCE9431645EC}">
                        <a14:shadowObscured xmlns:a14="http://schemas.microsoft.com/office/drawing/2010/main"/>
                      </a:ext>
                    </a:extLst>
                  </pic:spPr>
                </pic:pic>
              </a:graphicData>
            </a:graphic>
          </wp:inline>
        </w:drawing>
      </w:r>
    </w:p>
    <w:p w14:paraId="33839287" w14:textId="77777777" w:rsidR="00A86021" w:rsidRPr="00A86021" w:rsidRDefault="00A86021" w:rsidP="00A86021">
      <w:pPr>
        <w:spacing w:line="480" w:lineRule="auto"/>
        <w:ind w:firstLine="720"/>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En el departamento de Santander, se reportan 303 grupos de investigación reconocidos por Minciencias, lo que representa aproximadamente el 4.9 % del total nacional (6.160). Esta cifra es significativa si se considera el contexto territorial, y da cuenta de una actividad investigativa robusta, particularmente útil para fortalecer procesos de gestión del conocimiento y transferencia tecnológica en salud.</w:t>
      </w:r>
    </w:p>
    <w:p w14:paraId="609C08C8" w14:textId="3EE05C7C" w:rsidR="00A86021" w:rsidRPr="00A86021" w:rsidRDefault="00A86021" w:rsidP="00A86021">
      <w:pPr>
        <w:spacing w:line="480" w:lineRule="auto"/>
        <w:ind w:firstLine="720"/>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 xml:space="preserve">Desde el enfoque de categorización de Minciencias (A1, A, B, C y Reconocido), se observa una predominancia de grupos en categorías C (99), B (76) y A (74), lo cual sugiere que la mayoría de </w:t>
      </w:r>
      <w:r w:rsidR="001B0AE3" w:rsidRPr="00A86021">
        <w:rPr>
          <w:rFonts w:ascii="Times New Roman" w:hAnsi="Times New Roman" w:cs="Times New Roman"/>
          <w:sz w:val="24"/>
          <w:szCs w:val="24"/>
          <w:lang w:val="es-CO"/>
        </w:rPr>
        <w:t>los grupos</w:t>
      </w:r>
      <w:r w:rsidRPr="00A86021">
        <w:rPr>
          <w:rFonts w:ascii="Times New Roman" w:hAnsi="Times New Roman" w:cs="Times New Roman"/>
          <w:sz w:val="24"/>
          <w:szCs w:val="24"/>
          <w:lang w:val="es-CO"/>
        </w:rPr>
        <w:t xml:space="preserve"> en el territorio están en fases intermedias de madurez científica, aunque con una base importante de grupos consolidados (A y A1). Específicamente:</w:t>
      </w:r>
    </w:p>
    <w:p w14:paraId="5DBF5835" w14:textId="77777777" w:rsidR="00A86021" w:rsidRPr="00A86021" w:rsidRDefault="00A86021" w:rsidP="00A86021">
      <w:pPr>
        <w:pStyle w:val="Prrafodelista"/>
        <w:numPr>
          <w:ilvl w:val="0"/>
          <w:numId w:val="3"/>
        </w:numPr>
        <w:spacing w:line="480" w:lineRule="auto"/>
        <w:ind w:hanging="11"/>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33 grupos en categoría A1, que representa el máximo nivel de excelencia investigativa.</w:t>
      </w:r>
    </w:p>
    <w:p w14:paraId="0FAF18FD" w14:textId="77777777" w:rsidR="00A86021" w:rsidRPr="00A86021" w:rsidRDefault="00A86021" w:rsidP="00A86021">
      <w:pPr>
        <w:pStyle w:val="Prrafodelista"/>
        <w:numPr>
          <w:ilvl w:val="0"/>
          <w:numId w:val="3"/>
        </w:numPr>
        <w:spacing w:line="480" w:lineRule="auto"/>
        <w:ind w:hanging="11"/>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lastRenderedPageBreak/>
        <w:t>74 grupos en categoría A y 76 en categoría B, lo que evidencia un importante capital humano con potencial de crecimiento hacia niveles superiores.</w:t>
      </w:r>
    </w:p>
    <w:p w14:paraId="7D07283F" w14:textId="77777777" w:rsidR="00A86021" w:rsidRPr="00A86021" w:rsidRDefault="00A86021" w:rsidP="00A86021">
      <w:pPr>
        <w:pStyle w:val="Prrafodelista"/>
        <w:numPr>
          <w:ilvl w:val="0"/>
          <w:numId w:val="3"/>
        </w:numPr>
        <w:spacing w:line="480" w:lineRule="auto"/>
        <w:ind w:hanging="11"/>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99 grupos en categoría C, reflejando el esfuerzo por consolidar capacidades científicas emergentes.</w:t>
      </w:r>
    </w:p>
    <w:p w14:paraId="10382F25" w14:textId="77777777" w:rsidR="00A86021" w:rsidRPr="00A86021" w:rsidRDefault="00A86021" w:rsidP="00A86021">
      <w:pPr>
        <w:pStyle w:val="Prrafodelista"/>
        <w:numPr>
          <w:ilvl w:val="0"/>
          <w:numId w:val="3"/>
        </w:numPr>
        <w:spacing w:line="480" w:lineRule="auto"/>
        <w:ind w:hanging="11"/>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21 grupos se encuentran en categoría “Reconocido”, indicando una etapa inicial de reconocimiento institucional.</w:t>
      </w:r>
    </w:p>
    <w:p w14:paraId="6FE27E60" w14:textId="77777777" w:rsidR="00A86021" w:rsidRPr="00A86021" w:rsidRDefault="00A86021" w:rsidP="00A86021">
      <w:pPr>
        <w:spacing w:line="480" w:lineRule="auto"/>
        <w:ind w:firstLine="720"/>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Esta distribución es clave para la transferencia tecnológica en el sector salud, ya que la madurez del grupo influye directamente en su capacidad para gestionar procesos de innovación, estructurar patentes, generar productos tecnológicos, colaborar con instituciones del sistema de salud, y acceder a mecanismos de financiación para escalar desarrollos tecnológicos.</w:t>
      </w:r>
    </w:p>
    <w:p w14:paraId="12B5C24D" w14:textId="77777777" w:rsidR="00A86021" w:rsidRDefault="00A86021" w:rsidP="00EB421F">
      <w:pPr>
        <w:pStyle w:val="Ttulo1"/>
        <w:rPr>
          <w:lang w:val="es-CO"/>
        </w:rPr>
      </w:pPr>
      <w:r w:rsidRPr="0072058C">
        <w:rPr>
          <w:lang w:val="es-CO"/>
        </w:rPr>
        <w:t xml:space="preserve">2. Enfoque temático de los grupos según su Programa Nacional </w:t>
      </w:r>
      <w:proofErr w:type="spellStart"/>
      <w:r w:rsidRPr="0072058C">
        <w:rPr>
          <w:lang w:val="es-CO"/>
        </w:rPr>
        <w:t>CTeI</w:t>
      </w:r>
      <w:proofErr w:type="spellEnd"/>
      <w:r w:rsidRPr="0072058C">
        <w:rPr>
          <w:lang w:val="es-CO"/>
        </w:rPr>
        <w:t xml:space="preserve"> Primario</w:t>
      </w:r>
    </w:p>
    <w:p w14:paraId="052CBD81" w14:textId="77777777" w:rsidR="00EB421F" w:rsidRPr="00EB421F" w:rsidRDefault="00EB421F" w:rsidP="00EB421F">
      <w:pPr>
        <w:rPr>
          <w:lang w:val="es-CO"/>
        </w:rPr>
      </w:pPr>
    </w:p>
    <w:p w14:paraId="29F53372" w14:textId="77777777" w:rsidR="00A86021" w:rsidRPr="00A86021" w:rsidRDefault="00A86021" w:rsidP="0072058C">
      <w:pPr>
        <w:spacing w:line="480" w:lineRule="auto"/>
        <w:ind w:firstLine="720"/>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Desde la perspectiva temática, se destaca que el 18 % de los grupos de investigación en Santander se enfocan en el Programa Nacional de Ciencia, Tecnología e Innovación en Salud, lo que equivale a aproximadamente 55 grupos. Esta proporción refleja una presencia activa y significativa del componente salud dentro del ecosistema científico regional.</w:t>
      </w:r>
    </w:p>
    <w:p w14:paraId="668C079C" w14:textId="77777777" w:rsidR="00A86021" w:rsidRPr="00A86021" w:rsidRDefault="00A86021" w:rsidP="00A86021">
      <w:pPr>
        <w:spacing w:line="480" w:lineRule="auto"/>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Adicionalmente, es pertinente destacar otros programas que pueden tener intersecciones tecnológicas relevantes para la salud, como:</w:t>
      </w:r>
    </w:p>
    <w:p w14:paraId="7883076B" w14:textId="77777777" w:rsidR="00A86021" w:rsidRPr="0072058C" w:rsidRDefault="00A86021" w:rsidP="0072058C">
      <w:pPr>
        <w:pStyle w:val="Prrafodelista"/>
        <w:numPr>
          <w:ilvl w:val="0"/>
          <w:numId w:val="4"/>
        </w:numPr>
        <w:spacing w:line="480" w:lineRule="auto"/>
        <w:jc w:val="both"/>
        <w:rPr>
          <w:rFonts w:ascii="Times New Roman" w:hAnsi="Times New Roman" w:cs="Times New Roman"/>
          <w:sz w:val="24"/>
          <w:szCs w:val="24"/>
          <w:lang w:val="es-CO"/>
        </w:rPr>
      </w:pPr>
      <w:r w:rsidRPr="0072058C">
        <w:rPr>
          <w:rFonts w:ascii="Times New Roman" w:hAnsi="Times New Roman" w:cs="Times New Roman"/>
          <w:sz w:val="24"/>
          <w:szCs w:val="24"/>
          <w:lang w:val="es-CO"/>
        </w:rPr>
        <w:t>30 % en Ciencias Humanas, Sociales y Educación: potenciales contribuciones a la dimensión psicosocial de la salud, salud pública, o transferencia de tecnologías blandas asociadas a promoción y prevención.</w:t>
      </w:r>
    </w:p>
    <w:p w14:paraId="55C09559" w14:textId="77777777" w:rsidR="00A86021" w:rsidRPr="00A86021" w:rsidRDefault="00A86021" w:rsidP="00A86021">
      <w:pPr>
        <w:spacing w:line="480" w:lineRule="auto"/>
        <w:jc w:val="both"/>
        <w:rPr>
          <w:rFonts w:ascii="Times New Roman" w:hAnsi="Times New Roman" w:cs="Times New Roman"/>
          <w:sz w:val="24"/>
          <w:szCs w:val="24"/>
          <w:lang w:val="es-CO"/>
        </w:rPr>
      </w:pPr>
    </w:p>
    <w:p w14:paraId="582E4C60" w14:textId="77777777" w:rsidR="00A86021" w:rsidRPr="0072058C" w:rsidRDefault="00A86021" w:rsidP="0072058C">
      <w:pPr>
        <w:pStyle w:val="Prrafodelista"/>
        <w:numPr>
          <w:ilvl w:val="0"/>
          <w:numId w:val="4"/>
        </w:numPr>
        <w:spacing w:line="480" w:lineRule="auto"/>
        <w:jc w:val="both"/>
        <w:rPr>
          <w:rFonts w:ascii="Times New Roman" w:hAnsi="Times New Roman" w:cs="Times New Roman"/>
          <w:sz w:val="24"/>
          <w:szCs w:val="24"/>
          <w:lang w:val="es-CO"/>
        </w:rPr>
      </w:pPr>
      <w:r w:rsidRPr="0072058C">
        <w:rPr>
          <w:rFonts w:ascii="Times New Roman" w:hAnsi="Times New Roman" w:cs="Times New Roman"/>
          <w:sz w:val="24"/>
          <w:szCs w:val="24"/>
          <w:lang w:val="es-CO"/>
        </w:rPr>
        <w:lastRenderedPageBreak/>
        <w:t>15 % en Ciencia, Tecnología e Innovación en Ingeniería: altamente relevante para la transferencia tecnológica en salud, particularmente en campos como la ingeniería biomédica, dispositivos médicos, modelamiento computacional, simulación clínica y tecnologías asistidas.</w:t>
      </w:r>
    </w:p>
    <w:p w14:paraId="1E594B6C" w14:textId="77777777" w:rsidR="00A86021" w:rsidRPr="0072058C" w:rsidRDefault="00A86021" w:rsidP="0072058C">
      <w:pPr>
        <w:pStyle w:val="Prrafodelista"/>
        <w:numPr>
          <w:ilvl w:val="0"/>
          <w:numId w:val="4"/>
        </w:numPr>
        <w:spacing w:line="480" w:lineRule="auto"/>
        <w:jc w:val="both"/>
        <w:rPr>
          <w:rFonts w:ascii="Times New Roman" w:hAnsi="Times New Roman" w:cs="Times New Roman"/>
          <w:sz w:val="24"/>
          <w:szCs w:val="24"/>
          <w:lang w:val="es-CO"/>
        </w:rPr>
      </w:pPr>
      <w:r w:rsidRPr="0072058C">
        <w:rPr>
          <w:rFonts w:ascii="Times New Roman" w:hAnsi="Times New Roman" w:cs="Times New Roman"/>
          <w:sz w:val="24"/>
          <w:szCs w:val="24"/>
          <w:lang w:val="es-CO"/>
        </w:rPr>
        <w:t>11 % en Ciencias Básicas: base científica necesaria para el desarrollo de tecnologías aplicadas en salud (biomoléculas, genómica, farmacología, etc.).</w:t>
      </w:r>
    </w:p>
    <w:p w14:paraId="74178701" w14:textId="77777777" w:rsidR="00A86021" w:rsidRPr="0072058C" w:rsidRDefault="00A86021" w:rsidP="0072058C">
      <w:pPr>
        <w:pStyle w:val="Prrafodelista"/>
        <w:numPr>
          <w:ilvl w:val="0"/>
          <w:numId w:val="4"/>
        </w:numPr>
        <w:spacing w:line="480" w:lineRule="auto"/>
        <w:jc w:val="both"/>
        <w:rPr>
          <w:rFonts w:ascii="Times New Roman" w:hAnsi="Times New Roman" w:cs="Times New Roman"/>
          <w:sz w:val="24"/>
          <w:szCs w:val="24"/>
          <w:lang w:val="es-CO"/>
        </w:rPr>
      </w:pPr>
      <w:r w:rsidRPr="0072058C">
        <w:rPr>
          <w:rFonts w:ascii="Times New Roman" w:hAnsi="Times New Roman" w:cs="Times New Roman"/>
          <w:sz w:val="24"/>
          <w:szCs w:val="24"/>
          <w:lang w:val="es-CO"/>
        </w:rPr>
        <w:t>8 % en Biotecnología: fundamental para el desarrollo de productos sanitarios, vacunas, terapias génicas, alimentos funcionales, entre otros.</w:t>
      </w:r>
    </w:p>
    <w:p w14:paraId="1F69A82B" w14:textId="77777777" w:rsidR="00A86021" w:rsidRPr="00A86021" w:rsidRDefault="00A86021" w:rsidP="0072058C">
      <w:pPr>
        <w:spacing w:line="480" w:lineRule="auto"/>
        <w:ind w:firstLine="720"/>
        <w:jc w:val="both"/>
        <w:rPr>
          <w:rFonts w:ascii="Times New Roman" w:hAnsi="Times New Roman" w:cs="Times New Roman"/>
          <w:sz w:val="24"/>
          <w:szCs w:val="24"/>
          <w:lang w:val="es-CO"/>
        </w:rPr>
      </w:pPr>
      <w:r w:rsidRPr="00A86021">
        <w:rPr>
          <w:rFonts w:ascii="Times New Roman" w:hAnsi="Times New Roman" w:cs="Times New Roman"/>
          <w:sz w:val="24"/>
          <w:szCs w:val="24"/>
          <w:lang w:val="es-CO"/>
        </w:rPr>
        <w:t>El análisis de estos porcentajes permite evidenciar un entramado multidisciplinar, favorable para el desarrollo de tecnologías en salud que requieran del trabajo colaborativo entre áreas del conocimiento. Esto es esencial para articular estrategias de transferencia efectiva, pues permite integrar competencias científicas y técnicas con necesidades reales del sistema sanitario.</w:t>
      </w:r>
    </w:p>
    <w:p w14:paraId="787C6046" w14:textId="6B6679BA" w:rsidR="00A86021" w:rsidRDefault="00C64736" w:rsidP="00A86021">
      <w:pPr>
        <w:spacing w:line="480" w:lineRule="auto"/>
        <w:jc w:val="both"/>
        <w:rPr>
          <w:rFonts w:ascii="Times New Roman" w:hAnsi="Times New Roman" w:cs="Times New Roman"/>
          <w:sz w:val="24"/>
          <w:szCs w:val="24"/>
          <w:lang w:val="es-CO"/>
        </w:rPr>
      </w:pPr>
      <w:r>
        <w:rPr>
          <w:rFonts w:ascii="Times New Roman" w:hAnsi="Times New Roman" w:cs="Times New Roman"/>
          <w:sz w:val="24"/>
          <w:szCs w:val="24"/>
          <w:lang w:val="es-CO"/>
        </w:rPr>
        <w:t>Es así como e</w:t>
      </w:r>
      <w:r w:rsidR="00A86021" w:rsidRPr="00A86021">
        <w:rPr>
          <w:rFonts w:ascii="Times New Roman" w:hAnsi="Times New Roman" w:cs="Times New Roman"/>
          <w:sz w:val="24"/>
          <w:szCs w:val="24"/>
          <w:lang w:val="es-CO"/>
        </w:rPr>
        <w:t xml:space="preserve">l ecosistema de investigación en Santander, con sus 303 grupos reconocidos, muestra una estructura sólida y con potencial creciente para impulsar la transferencia tecnológica en el sector salud. La existencia de </w:t>
      </w:r>
      <w:r>
        <w:rPr>
          <w:rFonts w:ascii="Times New Roman" w:hAnsi="Times New Roman" w:cs="Times New Roman"/>
          <w:sz w:val="24"/>
          <w:szCs w:val="24"/>
          <w:lang w:val="es-CO"/>
        </w:rPr>
        <w:t>62</w:t>
      </w:r>
      <w:r w:rsidR="00A86021" w:rsidRPr="00A86021">
        <w:rPr>
          <w:rFonts w:ascii="Times New Roman" w:hAnsi="Times New Roman" w:cs="Times New Roman"/>
          <w:sz w:val="24"/>
          <w:szCs w:val="24"/>
          <w:lang w:val="es-CO"/>
        </w:rPr>
        <w:t xml:space="preserve"> grupos especializados en salud, junto con otros en áreas complementarias, representa una oportunidad estratégica para articular líneas de investigación con agendas de innovación en salud.</w:t>
      </w:r>
    </w:p>
    <w:p w14:paraId="281A4C2E" w14:textId="77777777" w:rsidR="001E20C0" w:rsidRDefault="001E20C0" w:rsidP="00EB421F">
      <w:pPr>
        <w:pStyle w:val="Ttulo1"/>
        <w:rPr>
          <w:lang w:val="es-CO"/>
        </w:rPr>
      </w:pPr>
      <w:r w:rsidRPr="001E20C0">
        <w:rPr>
          <w:lang w:val="es-CO"/>
        </w:rPr>
        <w:t>3. Estructura institucional y líneas estratégicas de investigación en salud</w:t>
      </w:r>
    </w:p>
    <w:p w14:paraId="1AEE606C" w14:textId="77777777" w:rsidR="00EB421F" w:rsidRPr="00EB421F" w:rsidRDefault="00EB421F" w:rsidP="00EB421F">
      <w:pPr>
        <w:rPr>
          <w:lang w:val="es-CO"/>
        </w:rPr>
      </w:pPr>
    </w:p>
    <w:p w14:paraId="13E942BA" w14:textId="5532988F"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 xml:space="preserve">El departamento de Santander cuenta con 62 grupos de investigación asociados formalmente al Programa Nacional de Ciencia, Tecnología e Innovación en Salud, reconocidos por Minciencias. Estos grupos están distribuidos en universidades, fundaciones clínicas, hospitales y centros de investigación, lo que evidencia un ecosistema denso y heterogéneo de producción de conocimiento </w:t>
      </w:r>
      <w:r w:rsidRPr="001E20C0">
        <w:rPr>
          <w:rFonts w:ascii="Times New Roman" w:hAnsi="Times New Roman" w:cs="Times New Roman"/>
          <w:sz w:val="24"/>
          <w:szCs w:val="24"/>
          <w:lang w:val="es-CO"/>
        </w:rPr>
        <w:lastRenderedPageBreak/>
        <w:t>en salud.</w:t>
      </w:r>
      <w:r w:rsidR="00F23BC1">
        <w:rPr>
          <w:rFonts w:ascii="Times New Roman" w:hAnsi="Times New Roman" w:cs="Times New Roman"/>
          <w:sz w:val="24"/>
          <w:szCs w:val="24"/>
          <w:lang w:val="es-CO"/>
        </w:rPr>
        <w:t xml:space="preserve"> A continuación, se relacionan los actores que cuentan con grupos de investigación y </w:t>
      </w:r>
      <w:r w:rsidR="00201D5B">
        <w:rPr>
          <w:rFonts w:ascii="Times New Roman" w:hAnsi="Times New Roman" w:cs="Times New Roman"/>
          <w:sz w:val="24"/>
          <w:szCs w:val="24"/>
          <w:lang w:val="es-CO"/>
        </w:rPr>
        <w:t>sus respectivas líneas de investigación en salud:</w:t>
      </w:r>
    </w:p>
    <w:p w14:paraId="31758B87" w14:textId="17838A07" w:rsidR="005B722E" w:rsidRPr="005B722E" w:rsidRDefault="005B722E" w:rsidP="005B722E">
      <w:pPr>
        <w:pStyle w:val="Descripcin"/>
        <w:keepNext/>
        <w:spacing w:line="360" w:lineRule="auto"/>
        <w:rPr>
          <w:rFonts w:ascii="Times New Roman" w:hAnsi="Times New Roman" w:cs="Times New Roman"/>
          <w:color w:val="auto"/>
          <w:sz w:val="24"/>
          <w:szCs w:val="24"/>
          <w:lang w:val="es-CO"/>
        </w:rPr>
      </w:pPr>
      <w:r w:rsidRPr="005B722E">
        <w:rPr>
          <w:rFonts w:ascii="Times New Roman" w:hAnsi="Times New Roman" w:cs="Times New Roman"/>
          <w:b/>
          <w:bCs/>
          <w:i w:val="0"/>
          <w:iCs w:val="0"/>
          <w:color w:val="auto"/>
          <w:sz w:val="24"/>
          <w:szCs w:val="24"/>
          <w:lang w:val="es-CO"/>
        </w:rPr>
        <w:t xml:space="preserve">Tabla </w:t>
      </w:r>
      <w:r w:rsidRPr="005B722E">
        <w:rPr>
          <w:rFonts w:ascii="Times New Roman" w:hAnsi="Times New Roman" w:cs="Times New Roman"/>
          <w:b/>
          <w:bCs/>
          <w:i w:val="0"/>
          <w:iCs w:val="0"/>
          <w:color w:val="auto"/>
          <w:sz w:val="24"/>
          <w:szCs w:val="24"/>
        </w:rPr>
        <w:fldChar w:fldCharType="begin"/>
      </w:r>
      <w:r w:rsidRPr="005B722E">
        <w:rPr>
          <w:rFonts w:ascii="Times New Roman" w:hAnsi="Times New Roman" w:cs="Times New Roman"/>
          <w:b/>
          <w:bCs/>
          <w:i w:val="0"/>
          <w:iCs w:val="0"/>
          <w:color w:val="auto"/>
          <w:sz w:val="24"/>
          <w:szCs w:val="24"/>
          <w:lang w:val="es-CO"/>
        </w:rPr>
        <w:instrText xml:space="preserve"> SEQ Tabla \* ARABIC </w:instrText>
      </w:r>
      <w:r w:rsidRPr="005B722E">
        <w:rPr>
          <w:rFonts w:ascii="Times New Roman" w:hAnsi="Times New Roman" w:cs="Times New Roman"/>
          <w:b/>
          <w:bCs/>
          <w:i w:val="0"/>
          <w:iCs w:val="0"/>
          <w:color w:val="auto"/>
          <w:sz w:val="24"/>
          <w:szCs w:val="24"/>
        </w:rPr>
        <w:fldChar w:fldCharType="separate"/>
      </w:r>
      <w:r w:rsidR="000651CB">
        <w:rPr>
          <w:rFonts w:ascii="Times New Roman" w:hAnsi="Times New Roman" w:cs="Times New Roman"/>
          <w:b/>
          <w:bCs/>
          <w:i w:val="0"/>
          <w:iCs w:val="0"/>
          <w:noProof/>
          <w:color w:val="auto"/>
          <w:sz w:val="24"/>
          <w:szCs w:val="24"/>
          <w:lang w:val="es-CO"/>
        </w:rPr>
        <w:t>1</w:t>
      </w:r>
      <w:r w:rsidRPr="005B722E">
        <w:rPr>
          <w:rFonts w:ascii="Times New Roman" w:hAnsi="Times New Roman" w:cs="Times New Roman"/>
          <w:b/>
          <w:bCs/>
          <w:i w:val="0"/>
          <w:iCs w:val="0"/>
          <w:color w:val="auto"/>
          <w:sz w:val="24"/>
          <w:szCs w:val="24"/>
        </w:rPr>
        <w:fldChar w:fldCharType="end"/>
      </w:r>
      <w:r w:rsidRPr="005B722E">
        <w:rPr>
          <w:rFonts w:ascii="Times New Roman" w:hAnsi="Times New Roman" w:cs="Times New Roman"/>
          <w:b/>
          <w:bCs/>
          <w:i w:val="0"/>
          <w:iCs w:val="0"/>
          <w:color w:val="auto"/>
          <w:sz w:val="24"/>
          <w:szCs w:val="24"/>
          <w:lang w:val="es-CO"/>
        </w:rPr>
        <w:t>.</w:t>
      </w:r>
      <w:r w:rsidRPr="005B722E">
        <w:rPr>
          <w:rFonts w:ascii="Times New Roman" w:hAnsi="Times New Roman" w:cs="Times New Roman"/>
          <w:color w:val="auto"/>
          <w:sz w:val="24"/>
          <w:szCs w:val="24"/>
          <w:lang w:val="es-CO"/>
        </w:rPr>
        <w:t xml:space="preserve"> </w:t>
      </w:r>
      <w:r w:rsidRPr="005B722E">
        <w:rPr>
          <w:rFonts w:ascii="Times New Roman" w:hAnsi="Times New Roman" w:cs="Times New Roman"/>
          <w:color w:val="auto"/>
          <w:sz w:val="24"/>
          <w:szCs w:val="24"/>
          <w:lang w:val="es-CO"/>
        </w:rPr>
        <w:br/>
        <w:t>Líneas de investigación en Santander asociadas al sector salud</w:t>
      </w:r>
    </w:p>
    <w:tbl>
      <w:tblPr>
        <w:tblStyle w:val="Tablanormal2"/>
        <w:tblW w:w="0" w:type="auto"/>
        <w:tblLayout w:type="fixed"/>
        <w:tblLook w:val="04A0" w:firstRow="1" w:lastRow="0" w:firstColumn="1" w:lastColumn="0" w:noHBand="0" w:noVBand="1"/>
      </w:tblPr>
      <w:tblGrid>
        <w:gridCol w:w="6946"/>
        <w:gridCol w:w="2414"/>
      </w:tblGrid>
      <w:tr w:rsidR="000060ED" w:rsidRPr="000060ED" w14:paraId="6D8F5041" w14:textId="77777777" w:rsidTr="00C64736">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946" w:type="dxa"/>
            <w:shd w:val="clear" w:color="auto" w:fill="E7E6E6" w:themeFill="background2"/>
            <w:noWrap/>
            <w:vAlign w:val="center"/>
            <w:hideMark/>
          </w:tcPr>
          <w:p w14:paraId="37675B81" w14:textId="391BAA10" w:rsidR="000060ED" w:rsidRPr="000060ED" w:rsidRDefault="00DB08EE" w:rsidP="00C64736">
            <w:pPr>
              <w:rPr>
                <w:rFonts w:ascii="Calibri" w:eastAsia="Times New Roman" w:hAnsi="Calibri" w:cs="Calibri"/>
                <w:color w:val="000000"/>
                <w:kern w:val="0"/>
                <w:lang w:val="es-CO"/>
                <w14:ligatures w14:val="none"/>
              </w:rPr>
            </w:pPr>
            <w:r w:rsidRPr="00DB08EE">
              <w:rPr>
                <w:rFonts w:ascii="Calibri" w:eastAsia="Times New Roman" w:hAnsi="Calibri" w:cs="Calibri"/>
                <w:color w:val="000000"/>
                <w:kern w:val="0"/>
                <w:lang w:val="es-CO"/>
                <w14:ligatures w14:val="none"/>
              </w:rPr>
              <w:t>Nombre de</w:t>
            </w:r>
            <w:r w:rsidR="0008701F">
              <w:rPr>
                <w:rFonts w:ascii="Calibri" w:eastAsia="Times New Roman" w:hAnsi="Calibri" w:cs="Calibri"/>
                <w:color w:val="000000"/>
                <w:kern w:val="0"/>
                <w:lang w:val="es-CO"/>
                <w14:ligatures w14:val="none"/>
              </w:rPr>
              <w:t xml:space="preserve"> la institución</w:t>
            </w:r>
            <w:r w:rsidRPr="00DB08EE">
              <w:rPr>
                <w:rFonts w:ascii="Calibri" w:eastAsia="Times New Roman" w:hAnsi="Calibri" w:cs="Calibri"/>
                <w:color w:val="000000"/>
                <w:kern w:val="0"/>
                <w:lang w:val="es-CO"/>
                <w14:ligatures w14:val="none"/>
              </w:rPr>
              <w:t>/ Líneas d</w:t>
            </w:r>
            <w:r>
              <w:rPr>
                <w:rFonts w:ascii="Calibri" w:eastAsia="Times New Roman" w:hAnsi="Calibri" w:cs="Calibri"/>
                <w:color w:val="000000"/>
                <w:kern w:val="0"/>
                <w:lang w:val="es-CO"/>
                <w14:ligatures w14:val="none"/>
              </w:rPr>
              <w:t>e investigación</w:t>
            </w:r>
          </w:p>
        </w:tc>
        <w:tc>
          <w:tcPr>
            <w:tcW w:w="2414" w:type="dxa"/>
            <w:shd w:val="clear" w:color="auto" w:fill="E7E6E6" w:themeFill="background2"/>
            <w:noWrap/>
            <w:vAlign w:val="center"/>
            <w:hideMark/>
          </w:tcPr>
          <w:p w14:paraId="132E2D5F" w14:textId="549B6FC0" w:rsidR="000060ED" w:rsidRPr="000060ED" w:rsidRDefault="000060ED" w:rsidP="00C64736">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 xml:space="preserve">N. </w:t>
            </w:r>
            <w:r w:rsidR="00C64736">
              <w:rPr>
                <w:rFonts w:ascii="Calibri" w:eastAsia="Times New Roman" w:hAnsi="Calibri" w:cs="Calibri"/>
                <w:color w:val="000000"/>
                <w:kern w:val="0"/>
                <w:lang w:val="es-CO"/>
                <w14:ligatures w14:val="none"/>
              </w:rPr>
              <w:t>GI en Santander</w:t>
            </w:r>
          </w:p>
        </w:tc>
      </w:tr>
      <w:tr w:rsidR="000060ED" w:rsidRPr="000060ED" w14:paraId="2F739415"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E06B70A" w14:textId="77777777" w:rsidR="000060ED" w:rsidRPr="000060ED" w:rsidRDefault="000060ED" w:rsidP="000060ED">
            <w:pPr>
              <w:rPr>
                <w:rFonts w:ascii="Calibri" w:eastAsia="Times New Roman" w:hAnsi="Calibri" w:cs="Calibri"/>
                <w:color w:val="000000"/>
                <w:kern w:val="0"/>
                <w:lang w:val="es-CO"/>
                <w14:ligatures w14:val="none"/>
              </w:rPr>
            </w:pPr>
            <w:proofErr w:type="gramStart"/>
            <w:r w:rsidRPr="000060ED">
              <w:rPr>
                <w:rFonts w:ascii="Calibri" w:eastAsia="Times New Roman" w:hAnsi="Calibri" w:cs="Calibri"/>
                <w:color w:val="000000"/>
                <w:kern w:val="0"/>
                <w:lang w:val="es-CO"/>
                <w14:ligatures w14:val="none"/>
              </w:rPr>
              <w:t>UNIVERSIDAD  INDUSTRIAL</w:t>
            </w:r>
            <w:proofErr w:type="gramEnd"/>
            <w:r w:rsidRPr="000060ED">
              <w:rPr>
                <w:rFonts w:ascii="Calibri" w:eastAsia="Times New Roman" w:hAnsi="Calibri" w:cs="Calibri"/>
                <w:color w:val="000000"/>
                <w:kern w:val="0"/>
                <w:lang w:val="es-CO"/>
                <w14:ligatures w14:val="none"/>
              </w:rPr>
              <w:t xml:space="preserve"> DE SAN- TANDER</w:t>
            </w:r>
          </w:p>
        </w:tc>
        <w:tc>
          <w:tcPr>
            <w:tcW w:w="2414" w:type="dxa"/>
            <w:noWrap/>
            <w:hideMark/>
          </w:tcPr>
          <w:p w14:paraId="52A8C3FD"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16</w:t>
            </w:r>
          </w:p>
        </w:tc>
      </w:tr>
      <w:tr w:rsidR="000060ED" w:rsidRPr="000060ED" w14:paraId="7B0D5F4D"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004B4F0"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F9DFD5B"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16</w:t>
            </w:r>
          </w:p>
        </w:tc>
      </w:tr>
      <w:tr w:rsidR="000060ED" w:rsidRPr="000060ED" w14:paraId="0847BCE5"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B0E1378"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FUNDACION CARDIOVASCULAR DE COLOMBIA FLORIDABLANCA; FUN- DACION CARDIOVASCULAR DE CO- LOMBIA ZONA FRANCA SAS; FUN- DACIÓN UNIVERSITARIA FCV</w:t>
            </w:r>
          </w:p>
        </w:tc>
        <w:tc>
          <w:tcPr>
            <w:tcW w:w="2414" w:type="dxa"/>
            <w:noWrap/>
            <w:hideMark/>
          </w:tcPr>
          <w:p w14:paraId="760DBE3A"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7</w:t>
            </w:r>
          </w:p>
        </w:tc>
      </w:tr>
      <w:tr w:rsidR="000060ED" w:rsidRPr="000060ED" w14:paraId="315CD2F5"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326608D"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3252E661"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6</w:t>
            </w:r>
          </w:p>
        </w:tc>
      </w:tr>
      <w:tr w:rsidR="000060ED" w:rsidRPr="000060ED" w14:paraId="5EFB9F7A"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115D1ED" w14:textId="77777777" w:rsidR="000060ED" w:rsidRPr="000060ED" w:rsidRDefault="000060ED" w:rsidP="000060ED">
            <w:pPr>
              <w:ind w:firstLineChars="100" w:firstLine="221"/>
              <w:rPr>
                <w:rFonts w:ascii="Calibri" w:eastAsia="Times New Roman" w:hAnsi="Calibri" w:cs="Calibri"/>
                <w:color w:val="000000"/>
                <w:kern w:val="0"/>
                <w14:ligatures w14:val="none"/>
              </w:rPr>
            </w:pPr>
            <w:proofErr w:type="spellStart"/>
            <w:r w:rsidRPr="000060ED">
              <w:rPr>
                <w:rFonts w:ascii="Calibri" w:eastAsia="Times New Roman" w:hAnsi="Calibri" w:cs="Calibri"/>
                <w:color w:val="000000"/>
                <w:kern w:val="0"/>
                <w14:ligatures w14:val="none"/>
              </w:rPr>
              <w:t>Ingeniería</w:t>
            </w:r>
            <w:proofErr w:type="spellEnd"/>
            <w:r w:rsidRPr="000060ED">
              <w:rPr>
                <w:rFonts w:ascii="Calibri" w:eastAsia="Times New Roman" w:hAnsi="Calibri" w:cs="Calibri"/>
                <w:color w:val="000000"/>
                <w:kern w:val="0"/>
                <w14:ligatures w14:val="none"/>
              </w:rPr>
              <w:t xml:space="preserve"> y </w:t>
            </w:r>
            <w:proofErr w:type="spellStart"/>
            <w:r w:rsidRPr="000060ED">
              <w:rPr>
                <w:rFonts w:ascii="Calibri" w:eastAsia="Times New Roman" w:hAnsi="Calibri" w:cs="Calibri"/>
                <w:color w:val="000000"/>
                <w:kern w:val="0"/>
                <w14:ligatures w14:val="none"/>
              </w:rPr>
              <w:t>Tecnología</w:t>
            </w:r>
            <w:proofErr w:type="spellEnd"/>
          </w:p>
        </w:tc>
        <w:tc>
          <w:tcPr>
            <w:tcW w:w="2414" w:type="dxa"/>
            <w:noWrap/>
            <w:hideMark/>
          </w:tcPr>
          <w:p w14:paraId="4D235188"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6A95151B"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621F9B0"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AUTONOMA DE BU- CARAMANGA</w:t>
            </w:r>
          </w:p>
        </w:tc>
        <w:tc>
          <w:tcPr>
            <w:tcW w:w="2414" w:type="dxa"/>
            <w:noWrap/>
            <w:hideMark/>
          </w:tcPr>
          <w:p w14:paraId="1074C422"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5</w:t>
            </w:r>
          </w:p>
        </w:tc>
      </w:tr>
      <w:tr w:rsidR="000060ED" w:rsidRPr="000060ED" w14:paraId="4758D467"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45794F5"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EFA6746"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5</w:t>
            </w:r>
          </w:p>
        </w:tc>
      </w:tr>
      <w:tr w:rsidR="000060ED" w:rsidRPr="000060ED" w14:paraId="0BB1C005"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5D94371" w14:textId="77777777" w:rsidR="000060ED" w:rsidRPr="000060ED" w:rsidRDefault="000060ED" w:rsidP="000060ED">
            <w:pPr>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UNIVERSIDAD DE SANTANDER</w:t>
            </w:r>
          </w:p>
        </w:tc>
        <w:tc>
          <w:tcPr>
            <w:tcW w:w="2414" w:type="dxa"/>
            <w:noWrap/>
            <w:hideMark/>
          </w:tcPr>
          <w:p w14:paraId="6AFD1F96"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4</w:t>
            </w:r>
          </w:p>
        </w:tc>
      </w:tr>
      <w:tr w:rsidR="000060ED" w:rsidRPr="000060ED" w14:paraId="61598A24"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D20437A"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19C979FC"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4</w:t>
            </w:r>
          </w:p>
        </w:tc>
      </w:tr>
      <w:tr w:rsidR="000060ED" w:rsidRPr="000060ED" w14:paraId="1818F93B"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3157FDD"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SANTO TOMÁS, SEC- CIONAL BUCARAMANGA</w:t>
            </w:r>
          </w:p>
        </w:tc>
        <w:tc>
          <w:tcPr>
            <w:tcW w:w="2414" w:type="dxa"/>
            <w:noWrap/>
            <w:hideMark/>
          </w:tcPr>
          <w:p w14:paraId="2AD713A2"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4</w:t>
            </w:r>
          </w:p>
        </w:tc>
      </w:tr>
      <w:tr w:rsidR="000060ED" w:rsidRPr="000060ED" w14:paraId="030732ED"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111E1BF0"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B226EF3"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4</w:t>
            </w:r>
          </w:p>
        </w:tc>
      </w:tr>
      <w:tr w:rsidR="000060ED" w:rsidRPr="000060ED" w14:paraId="1CD4D1BA"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6396EFC"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MANUELA BELTRÁN SECCIONAL BUCARAMANGA; UNI- VERSIDAD MANUELA BELTRAN</w:t>
            </w:r>
          </w:p>
        </w:tc>
        <w:tc>
          <w:tcPr>
            <w:tcW w:w="2414" w:type="dxa"/>
            <w:noWrap/>
            <w:hideMark/>
          </w:tcPr>
          <w:p w14:paraId="24639EEE"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2</w:t>
            </w:r>
          </w:p>
        </w:tc>
      </w:tr>
      <w:tr w:rsidR="000060ED" w:rsidRPr="000060ED" w14:paraId="3D123499"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B7E8811"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3036B032"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5E674740"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E78A187" w14:textId="77777777" w:rsidR="000060ED" w:rsidRPr="000060ED" w:rsidRDefault="000060ED" w:rsidP="000060ED">
            <w:pPr>
              <w:ind w:firstLineChars="100" w:firstLine="221"/>
              <w:rPr>
                <w:rFonts w:ascii="Calibri" w:eastAsia="Times New Roman" w:hAnsi="Calibri" w:cs="Calibri"/>
                <w:color w:val="000000"/>
                <w:kern w:val="0"/>
                <w14:ligatures w14:val="none"/>
              </w:rPr>
            </w:pPr>
            <w:proofErr w:type="spellStart"/>
            <w:r w:rsidRPr="000060ED">
              <w:rPr>
                <w:rFonts w:ascii="Calibri" w:eastAsia="Times New Roman" w:hAnsi="Calibri" w:cs="Calibri"/>
                <w:color w:val="000000"/>
                <w:kern w:val="0"/>
                <w14:ligatures w14:val="none"/>
              </w:rPr>
              <w:t>Ingeniería</w:t>
            </w:r>
            <w:proofErr w:type="spellEnd"/>
            <w:r w:rsidRPr="000060ED">
              <w:rPr>
                <w:rFonts w:ascii="Calibri" w:eastAsia="Times New Roman" w:hAnsi="Calibri" w:cs="Calibri"/>
                <w:color w:val="000000"/>
                <w:kern w:val="0"/>
                <w14:ligatures w14:val="none"/>
              </w:rPr>
              <w:t xml:space="preserve"> y </w:t>
            </w:r>
            <w:proofErr w:type="spellStart"/>
            <w:r w:rsidRPr="000060ED">
              <w:rPr>
                <w:rFonts w:ascii="Calibri" w:eastAsia="Times New Roman" w:hAnsi="Calibri" w:cs="Calibri"/>
                <w:color w:val="000000"/>
                <w:kern w:val="0"/>
                <w14:ligatures w14:val="none"/>
              </w:rPr>
              <w:t>Tecnología</w:t>
            </w:r>
            <w:proofErr w:type="spellEnd"/>
          </w:p>
        </w:tc>
        <w:tc>
          <w:tcPr>
            <w:tcW w:w="2414" w:type="dxa"/>
            <w:noWrap/>
            <w:hideMark/>
          </w:tcPr>
          <w:p w14:paraId="74D9B0F9"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208282A3"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B2559C3" w14:textId="77777777" w:rsidR="000060ED" w:rsidRPr="000060ED" w:rsidRDefault="000060ED" w:rsidP="000060ED">
            <w:pPr>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FUNDACIÓN OFTALMOLÓGICA DE SANTANDER</w:t>
            </w:r>
          </w:p>
        </w:tc>
        <w:tc>
          <w:tcPr>
            <w:tcW w:w="2414" w:type="dxa"/>
            <w:noWrap/>
            <w:hideMark/>
          </w:tcPr>
          <w:p w14:paraId="22F15CD1"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2</w:t>
            </w:r>
          </w:p>
        </w:tc>
      </w:tr>
      <w:tr w:rsidR="000060ED" w:rsidRPr="000060ED" w14:paraId="23C6F940"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9DA7058"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C14C499"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2</w:t>
            </w:r>
          </w:p>
        </w:tc>
      </w:tr>
      <w:tr w:rsidR="000060ED" w:rsidRPr="000060ED" w14:paraId="67DB6ED4"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354D3A9" w14:textId="77777777" w:rsidR="000060ED" w:rsidRPr="000060ED" w:rsidRDefault="000060ED" w:rsidP="000060ED">
            <w:pPr>
              <w:rPr>
                <w:rFonts w:ascii="Calibri" w:eastAsia="Times New Roman" w:hAnsi="Calibri" w:cs="Calibri"/>
                <w:color w:val="000000"/>
                <w:kern w:val="0"/>
                <w:lang w:val="es-CO"/>
                <w14:ligatures w14:val="none"/>
              </w:rPr>
            </w:pPr>
            <w:proofErr w:type="gramStart"/>
            <w:r w:rsidRPr="000060ED">
              <w:rPr>
                <w:rFonts w:ascii="Calibri" w:eastAsia="Times New Roman" w:hAnsi="Calibri" w:cs="Calibri"/>
                <w:color w:val="000000"/>
                <w:kern w:val="0"/>
                <w:lang w:val="es-CO"/>
                <w14:ligatures w14:val="none"/>
              </w:rPr>
              <w:t>UNIVERSIDAD  INDUSTRIAL</w:t>
            </w:r>
            <w:proofErr w:type="gramEnd"/>
            <w:r w:rsidRPr="000060ED">
              <w:rPr>
                <w:rFonts w:ascii="Calibri" w:eastAsia="Times New Roman" w:hAnsi="Calibri" w:cs="Calibri"/>
                <w:color w:val="000000"/>
                <w:kern w:val="0"/>
                <w:lang w:val="es-CO"/>
                <w14:ligatures w14:val="none"/>
              </w:rPr>
              <w:t xml:space="preserve"> DE SAN- TANDER; EMPRESA SOCIAL DEL ES- TADO HOSPITAL UNIVERSITARIO DE</w:t>
            </w:r>
            <w:r w:rsidRPr="000060ED">
              <w:rPr>
                <w:rFonts w:ascii="Calibri" w:eastAsia="Times New Roman" w:hAnsi="Calibri" w:cs="Calibri"/>
                <w:color w:val="000000"/>
                <w:kern w:val="0"/>
                <w:lang w:val="es-CO"/>
                <w14:ligatures w14:val="none"/>
              </w:rPr>
              <w:br/>
              <w:t>SANTANDER</w:t>
            </w:r>
          </w:p>
        </w:tc>
        <w:tc>
          <w:tcPr>
            <w:tcW w:w="2414" w:type="dxa"/>
            <w:noWrap/>
            <w:hideMark/>
          </w:tcPr>
          <w:p w14:paraId="0848B1D8"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2</w:t>
            </w:r>
          </w:p>
        </w:tc>
      </w:tr>
      <w:tr w:rsidR="000060ED" w:rsidRPr="000060ED" w14:paraId="144B9151"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837A02B"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390873B4"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2</w:t>
            </w:r>
          </w:p>
        </w:tc>
      </w:tr>
      <w:tr w:rsidR="000060ED" w:rsidRPr="000060ED" w14:paraId="264D0EA0"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2128A7F"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FUNDACION CARDIOVASCULAR DE COLOMBIA FLORIDABLANCA; FUN- DACION CARDIOVASCULAR DE CO- LOMBIA ZONA FRANCA SAS; FUN-</w:t>
            </w:r>
            <w:r w:rsidRPr="000060ED">
              <w:rPr>
                <w:rFonts w:ascii="Calibri" w:eastAsia="Times New Roman" w:hAnsi="Calibri" w:cs="Calibri"/>
                <w:color w:val="000000"/>
                <w:kern w:val="0"/>
                <w:lang w:val="es-CO"/>
                <w14:ligatures w14:val="none"/>
              </w:rPr>
              <w:br/>
              <w:t>DACIÓN UNIVERSITARIA FCV</w:t>
            </w:r>
          </w:p>
        </w:tc>
        <w:tc>
          <w:tcPr>
            <w:tcW w:w="2414" w:type="dxa"/>
            <w:noWrap/>
            <w:hideMark/>
          </w:tcPr>
          <w:p w14:paraId="0C57FB36"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2</w:t>
            </w:r>
          </w:p>
        </w:tc>
      </w:tr>
      <w:tr w:rsidR="000060ED" w:rsidRPr="000060ED" w14:paraId="0286B5B5"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536D8F4"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42DF7C2"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2</w:t>
            </w:r>
          </w:p>
        </w:tc>
      </w:tr>
      <w:tr w:rsidR="000060ED" w:rsidRPr="000060ED" w14:paraId="4285061B"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4F58745"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FUNDACIÓN UNIVERSITARIA DE SAN GIL - UNISANGIL</w:t>
            </w:r>
          </w:p>
        </w:tc>
        <w:tc>
          <w:tcPr>
            <w:tcW w:w="2414" w:type="dxa"/>
            <w:noWrap/>
            <w:hideMark/>
          </w:tcPr>
          <w:p w14:paraId="5A53237B"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16508954"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44821F6"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E4BA046"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47A3F8D0"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AB12493"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FUNDACIÓN INFO VIDA; CENTRO DE ATENCIÓN Y DIAGNOSTICO DE EN-</w:t>
            </w:r>
            <w:r w:rsidRPr="000060ED">
              <w:rPr>
                <w:rFonts w:ascii="Calibri" w:eastAsia="Times New Roman" w:hAnsi="Calibri" w:cs="Calibri"/>
                <w:color w:val="000000"/>
                <w:kern w:val="0"/>
                <w:lang w:val="es-CO"/>
                <w14:ligatures w14:val="none"/>
              </w:rPr>
              <w:br/>
              <w:t xml:space="preserve">FERMEDADES INFECCIOSAS C.D.I. </w:t>
            </w:r>
            <w:proofErr w:type="gramStart"/>
            <w:r w:rsidRPr="000060ED">
              <w:rPr>
                <w:rFonts w:ascii="Calibri" w:eastAsia="Times New Roman" w:hAnsi="Calibri" w:cs="Calibri"/>
                <w:color w:val="000000"/>
                <w:kern w:val="0"/>
                <w:lang w:val="es-CO"/>
                <w14:ligatures w14:val="none"/>
              </w:rPr>
              <w:t>S.A</w:t>
            </w:r>
            <w:proofErr w:type="gramEnd"/>
          </w:p>
        </w:tc>
        <w:tc>
          <w:tcPr>
            <w:tcW w:w="2414" w:type="dxa"/>
            <w:noWrap/>
            <w:hideMark/>
          </w:tcPr>
          <w:p w14:paraId="68D4D2B2"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0BF8A349"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88D30F4"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B9C0856"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10285826"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C9CEB67"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FUNDACIÓN OFTALMOLÓGICA DE SANTANDER; UNIVERSIDAD AUTO- NOMA DE BUCARAMANGA</w:t>
            </w:r>
          </w:p>
        </w:tc>
        <w:tc>
          <w:tcPr>
            <w:tcW w:w="2414" w:type="dxa"/>
            <w:noWrap/>
            <w:hideMark/>
          </w:tcPr>
          <w:p w14:paraId="0AFFBDFD"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533333BD"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6CA56FC"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B77EFB1"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672FDD00"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E54BCB6" w14:textId="77777777" w:rsidR="000060ED" w:rsidRPr="000060ED" w:rsidRDefault="000060ED" w:rsidP="000060ED">
            <w:pPr>
              <w:rPr>
                <w:rFonts w:ascii="Calibri" w:eastAsia="Times New Roman" w:hAnsi="Calibri" w:cs="Calibri"/>
                <w:color w:val="000000"/>
                <w:kern w:val="0"/>
                <w:lang w:val="es-CO"/>
                <w14:ligatures w14:val="none"/>
              </w:rPr>
            </w:pPr>
            <w:proofErr w:type="gramStart"/>
            <w:r w:rsidRPr="000060ED">
              <w:rPr>
                <w:rFonts w:ascii="Calibri" w:eastAsia="Times New Roman" w:hAnsi="Calibri" w:cs="Calibri"/>
                <w:color w:val="000000"/>
                <w:kern w:val="0"/>
                <w:lang w:val="es-CO"/>
                <w14:ligatures w14:val="none"/>
              </w:rPr>
              <w:lastRenderedPageBreak/>
              <w:t>UNIVERSIDAD  INDUSTRIAL</w:t>
            </w:r>
            <w:proofErr w:type="gramEnd"/>
            <w:r w:rsidRPr="000060ED">
              <w:rPr>
                <w:rFonts w:ascii="Calibri" w:eastAsia="Times New Roman" w:hAnsi="Calibri" w:cs="Calibri"/>
                <w:color w:val="000000"/>
                <w:kern w:val="0"/>
                <w:lang w:val="es-CO"/>
                <w14:ligatures w14:val="none"/>
              </w:rPr>
              <w:t xml:space="preserve"> DE SAN- TANDER; EMPRESA SOCIAL DEL ES- TADO HOSPITAL UNIVERSITARIO DE SANTANDER</w:t>
            </w:r>
          </w:p>
        </w:tc>
        <w:tc>
          <w:tcPr>
            <w:tcW w:w="2414" w:type="dxa"/>
            <w:noWrap/>
            <w:hideMark/>
          </w:tcPr>
          <w:p w14:paraId="43D89744"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03069834"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23E25EA"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15413E7A"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5FFAE837"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F09BA1D" w14:textId="77777777" w:rsidR="000060ED" w:rsidRPr="000060ED" w:rsidRDefault="000060ED" w:rsidP="000060ED">
            <w:pPr>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UNIVERSIDAD COOPERATIVA DE COLOMBIA</w:t>
            </w:r>
          </w:p>
        </w:tc>
        <w:tc>
          <w:tcPr>
            <w:tcW w:w="2414" w:type="dxa"/>
            <w:noWrap/>
            <w:hideMark/>
          </w:tcPr>
          <w:p w14:paraId="2335BF5C"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75A81199"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7AB5DDF"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43D1053"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59C0D697"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BB8056E"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FUNDACION CARDIOVASCULAR DE COLOMBIA FLORIDABLANCA; FUN- DACIÓN UNIVERSITARIA FCV; FUN- DACION CARDIOVASCULAR DE CO- LOMBIA ZONA FRANCA SAS</w:t>
            </w:r>
          </w:p>
        </w:tc>
        <w:tc>
          <w:tcPr>
            <w:tcW w:w="2414" w:type="dxa"/>
            <w:noWrap/>
            <w:hideMark/>
          </w:tcPr>
          <w:p w14:paraId="6DB527B2"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380C6345"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5F553AB"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3F97A7C7"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11CE401E"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E493012"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FUNDACIÓN PARA LA EXCELENCIA</w:t>
            </w:r>
            <w:r w:rsidRPr="000060ED">
              <w:rPr>
                <w:rFonts w:ascii="Calibri" w:eastAsia="Times New Roman" w:hAnsi="Calibri" w:cs="Calibri"/>
                <w:color w:val="000000"/>
                <w:kern w:val="0"/>
                <w:lang w:val="es-CO"/>
                <w14:ligatures w14:val="none"/>
              </w:rPr>
              <w:br/>
              <w:t>DE LA MEDICINA CLÍNICA EN CO- LOMBIA - FUNDACIÓN CLÍNICA</w:t>
            </w:r>
          </w:p>
        </w:tc>
        <w:tc>
          <w:tcPr>
            <w:tcW w:w="2414" w:type="dxa"/>
            <w:noWrap/>
            <w:hideMark/>
          </w:tcPr>
          <w:p w14:paraId="68C612DB"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6B9EC396"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07E693C"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7C97EE52"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2937BF0F"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4C23ED0"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AUTONOMA DE BU- CARAMANGA; FUNDACIÓN OFTAL- MOLÓGICA DE SANTANDER</w:t>
            </w:r>
          </w:p>
        </w:tc>
        <w:tc>
          <w:tcPr>
            <w:tcW w:w="2414" w:type="dxa"/>
            <w:noWrap/>
            <w:hideMark/>
          </w:tcPr>
          <w:p w14:paraId="6AF08C00"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10C01D86"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AA95B05"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2E15ADFA"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767A530D"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5395F05" w14:textId="77777777" w:rsidR="000060ED" w:rsidRPr="000060ED" w:rsidRDefault="000060ED" w:rsidP="000060ED">
            <w:pPr>
              <w:rPr>
                <w:rFonts w:ascii="Calibri" w:eastAsia="Times New Roman" w:hAnsi="Calibri" w:cs="Calibri"/>
                <w:color w:val="000000"/>
                <w:kern w:val="0"/>
                <w:lang w:val="es-CO"/>
                <w14:ligatures w14:val="none"/>
              </w:rPr>
            </w:pPr>
            <w:proofErr w:type="gramStart"/>
            <w:r w:rsidRPr="000060ED">
              <w:rPr>
                <w:rFonts w:ascii="Calibri" w:eastAsia="Times New Roman" w:hAnsi="Calibri" w:cs="Calibri"/>
                <w:color w:val="000000"/>
                <w:kern w:val="0"/>
                <w:lang w:val="es-CO"/>
                <w14:ligatures w14:val="none"/>
              </w:rPr>
              <w:t>UNIVERSIDAD  INDUSTRIAL</w:t>
            </w:r>
            <w:proofErr w:type="gramEnd"/>
            <w:r w:rsidRPr="000060ED">
              <w:rPr>
                <w:rFonts w:ascii="Calibri" w:eastAsia="Times New Roman" w:hAnsi="Calibri" w:cs="Calibri"/>
                <w:color w:val="000000"/>
                <w:kern w:val="0"/>
                <w:lang w:val="es-CO"/>
                <w14:ligatures w14:val="none"/>
              </w:rPr>
              <w:t xml:space="preserve"> DE SAN- TANDER; UNIVERSIDAD PONTIFICIA BOLIVARIANA SECCIONAL BUCARA-</w:t>
            </w:r>
            <w:r w:rsidRPr="000060ED">
              <w:rPr>
                <w:rFonts w:ascii="Calibri" w:eastAsia="Times New Roman" w:hAnsi="Calibri" w:cs="Calibri"/>
                <w:color w:val="000000"/>
                <w:kern w:val="0"/>
                <w:lang w:val="es-CO"/>
                <w14:ligatures w14:val="none"/>
              </w:rPr>
              <w:br/>
              <w:t>MANGA</w:t>
            </w:r>
          </w:p>
        </w:tc>
        <w:tc>
          <w:tcPr>
            <w:tcW w:w="2414" w:type="dxa"/>
            <w:noWrap/>
            <w:hideMark/>
          </w:tcPr>
          <w:p w14:paraId="74FF0546"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3AAB8461"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4DD1070B"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67080B6F"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0507FC5D"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1025C05"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DE SANTANDER; UNI- VERSIDAD SIMÓN BOLÍVAR</w:t>
            </w:r>
          </w:p>
        </w:tc>
        <w:tc>
          <w:tcPr>
            <w:tcW w:w="2414" w:type="dxa"/>
            <w:noWrap/>
            <w:hideMark/>
          </w:tcPr>
          <w:p w14:paraId="32912367"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526E8258"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1E693C60"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63DF861"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63E3A6CF"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48B5364"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FUNDACION CARDIOVASCULAR DE COLOMBIA ZONA FRANCA SAS; FUNDACION CARDIOVASCULAR DE COLOMBIA FLORIDABLANCA; FUN- DACIÓN UNIVERSITARIA FCV</w:t>
            </w:r>
          </w:p>
        </w:tc>
        <w:tc>
          <w:tcPr>
            <w:tcW w:w="2414" w:type="dxa"/>
            <w:noWrap/>
            <w:hideMark/>
          </w:tcPr>
          <w:p w14:paraId="200B12F9"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0776BC97"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F833090"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56EAC43A"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20724804"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12DA653" w14:textId="77777777" w:rsidR="000060ED" w:rsidRPr="000060ED" w:rsidRDefault="000060ED" w:rsidP="000060ED">
            <w:pPr>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LABORATORIO CLINICO HIGUERA ESCALANTE</w:t>
            </w:r>
          </w:p>
        </w:tc>
        <w:tc>
          <w:tcPr>
            <w:tcW w:w="2414" w:type="dxa"/>
            <w:noWrap/>
            <w:hideMark/>
          </w:tcPr>
          <w:p w14:paraId="7F52A433"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49F1C282"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B41954C"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7E096843"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6D6F4ED0"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5ABFCBEB"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INSTITUTO NEUMOLOGICO DEL ORIENTE S.A.</w:t>
            </w:r>
          </w:p>
        </w:tc>
        <w:tc>
          <w:tcPr>
            <w:tcW w:w="2414" w:type="dxa"/>
            <w:noWrap/>
            <w:hideMark/>
          </w:tcPr>
          <w:p w14:paraId="0AFED648"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6ACBE969"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22F666A"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F78DD3A"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71523136"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BC65E34"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UNIVERSIDAD PONTIFICIA BOLIVA- RIANA SECCIONAL BUCARAMANGA</w:t>
            </w:r>
          </w:p>
        </w:tc>
        <w:tc>
          <w:tcPr>
            <w:tcW w:w="2414" w:type="dxa"/>
            <w:noWrap/>
            <w:hideMark/>
          </w:tcPr>
          <w:p w14:paraId="7418AA82"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7CDC2DA4"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7936EBB6" w14:textId="77777777" w:rsidR="000060ED" w:rsidRPr="000060ED" w:rsidRDefault="000060ED" w:rsidP="000060ED">
            <w:pPr>
              <w:ind w:firstLineChars="100" w:firstLine="221"/>
              <w:rPr>
                <w:rFonts w:ascii="Calibri" w:eastAsia="Times New Roman" w:hAnsi="Calibri" w:cs="Calibri"/>
                <w:color w:val="000000"/>
                <w:kern w:val="0"/>
                <w14:ligatures w14:val="none"/>
              </w:rPr>
            </w:pPr>
            <w:proofErr w:type="spellStart"/>
            <w:r w:rsidRPr="000060ED">
              <w:rPr>
                <w:rFonts w:ascii="Calibri" w:eastAsia="Times New Roman" w:hAnsi="Calibri" w:cs="Calibri"/>
                <w:color w:val="000000"/>
                <w:kern w:val="0"/>
                <w14:ligatures w14:val="none"/>
              </w:rPr>
              <w:t>Ingeniería</w:t>
            </w:r>
            <w:proofErr w:type="spellEnd"/>
            <w:r w:rsidRPr="000060ED">
              <w:rPr>
                <w:rFonts w:ascii="Calibri" w:eastAsia="Times New Roman" w:hAnsi="Calibri" w:cs="Calibri"/>
                <w:color w:val="000000"/>
                <w:kern w:val="0"/>
                <w14:ligatures w14:val="none"/>
              </w:rPr>
              <w:t xml:space="preserve"> y </w:t>
            </w:r>
            <w:proofErr w:type="spellStart"/>
            <w:r w:rsidRPr="000060ED">
              <w:rPr>
                <w:rFonts w:ascii="Calibri" w:eastAsia="Times New Roman" w:hAnsi="Calibri" w:cs="Calibri"/>
                <w:color w:val="000000"/>
                <w:kern w:val="0"/>
                <w14:ligatures w14:val="none"/>
              </w:rPr>
              <w:t>Tecnología</w:t>
            </w:r>
            <w:proofErr w:type="spellEnd"/>
          </w:p>
        </w:tc>
        <w:tc>
          <w:tcPr>
            <w:tcW w:w="2414" w:type="dxa"/>
            <w:noWrap/>
            <w:hideMark/>
          </w:tcPr>
          <w:p w14:paraId="4AFD9223"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4CA6F620"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5CFE01F"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CENTRO DE INVESTIGACIÓN Y ATENCIÓN EN SALUD DEL MAGDA- LENA MEDIO; SEËN TECHNOLOGY SAS; CORPORACIÓN OIKOS</w:t>
            </w:r>
          </w:p>
        </w:tc>
        <w:tc>
          <w:tcPr>
            <w:tcW w:w="2414" w:type="dxa"/>
            <w:noWrap/>
            <w:hideMark/>
          </w:tcPr>
          <w:p w14:paraId="32D5BC56"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0A6C8DB7"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3C3CFD05"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0AC38907"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2FEB1439"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185537E"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BIOMEP: BIOTECNOLOGÍA, BIOLO- GÍA Y MEDICINA PERIODONTAL S.A.S</w:t>
            </w:r>
          </w:p>
        </w:tc>
        <w:tc>
          <w:tcPr>
            <w:tcW w:w="2414" w:type="dxa"/>
            <w:noWrap/>
            <w:hideMark/>
          </w:tcPr>
          <w:p w14:paraId="72E0AA1D"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0FDBDAD1"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8738D1F"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33F9C3DE"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192A26DC"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0663C20"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UNIDADES TECNOLOGICAS DE SAN- TANDER</w:t>
            </w:r>
          </w:p>
        </w:tc>
        <w:tc>
          <w:tcPr>
            <w:tcW w:w="2414" w:type="dxa"/>
            <w:noWrap/>
            <w:hideMark/>
          </w:tcPr>
          <w:p w14:paraId="6D1D53F1"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21A8C57A"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012193C7"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002EE235"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10A4F072"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62AC9D77" w14:textId="77777777" w:rsidR="000060ED" w:rsidRPr="000060ED" w:rsidRDefault="000060ED" w:rsidP="000060ED">
            <w:pPr>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ORGANIZACION LATINOAMERICANA PARA EL FOMENTO DE LA INVESTI- GACION EN SALUD</w:t>
            </w:r>
          </w:p>
        </w:tc>
        <w:tc>
          <w:tcPr>
            <w:tcW w:w="2414" w:type="dxa"/>
            <w:noWrap/>
            <w:hideMark/>
          </w:tcPr>
          <w:p w14:paraId="1321BEE4"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1</w:t>
            </w:r>
          </w:p>
        </w:tc>
      </w:tr>
      <w:tr w:rsidR="000060ED" w:rsidRPr="000060ED" w14:paraId="665761F8" w14:textId="77777777" w:rsidTr="00C64736">
        <w:trPr>
          <w:trHeight w:val="300"/>
        </w:trPr>
        <w:tc>
          <w:tcPr>
            <w:cnfStyle w:val="001000000000" w:firstRow="0" w:lastRow="0" w:firstColumn="1" w:lastColumn="0" w:oddVBand="0" w:evenVBand="0" w:oddHBand="0" w:evenHBand="0" w:firstRowFirstColumn="0" w:firstRowLastColumn="0" w:lastRowFirstColumn="0" w:lastRowLastColumn="0"/>
            <w:tcW w:w="6946" w:type="dxa"/>
            <w:noWrap/>
            <w:hideMark/>
          </w:tcPr>
          <w:p w14:paraId="22A9010F" w14:textId="77777777" w:rsidR="000060ED" w:rsidRPr="000060ED" w:rsidRDefault="000060ED" w:rsidP="000060ED">
            <w:pPr>
              <w:ind w:firstLineChars="100" w:firstLine="221"/>
              <w:rPr>
                <w:rFonts w:ascii="Calibri" w:eastAsia="Times New Roman" w:hAnsi="Calibri" w:cs="Calibri"/>
                <w:color w:val="000000"/>
                <w:kern w:val="0"/>
                <w:lang w:val="es-CO"/>
                <w14:ligatures w14:val="none"/>
              </w:rPr>
            </w:pPr>
            <w:r w:rsidRPr="000060ED">
              <w:rPr>
                <w:rFonts w:ascii="Calibri" w:eastAsia="Times New Roman" w:hAnsi="Calibri" w:cs="Calibri"/>
                <w:color w:val="000000"/>
                <w:kern w:val="0"/>
                <w:lang w:val="es-CO"/>
                <w14:ligatures w14:val="none"/>
              </w:rPr>
              <w:t>Ciencias Médicas y de la Salud</w:t>
            </w:r>
          </w:p>
        </w:tc>
        <w:tc>
          <w:tcPr>
            <w:tcW w:w="2414" w:type="dxa"/>
            <w:noWrap/>
            <w:hideMark/>
          </w:tcPr>
          <w:p w14:paraId="489A6667" w14:textId="77777777" w:rsidR="000060ED" w:rsidRPr="000060ED" w:rsidRDefault="000060ED" w:rsidP="000060ED">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1</w:t>
            </w:r>
          </w:p>
        </w:tc>
      </w:tr>
      <w:tr w:rsidR="000060ED" w:rsidRPr="000060ED" w14:paraId="6D144CE2" w14:textId="77777777" w:rsidTr="00C647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46" w:type="dxa"/>
            <w:shd w:val="clear" w:color="auto" w:fill="E7E6E6" w:themeFill="background2"/>
            <w:noWrap/>
            <w:hideMark/>
          </w:tcPr>
          <w:p w14:paraId="41565E28" w14:textId="77777777" w:rsidR="000060ED" w:rsidRPr="000060ED" w:rsidRDefault="000060ED" w:rsidP="000060ED">
            <w:pPr>
              <w:rPr>
                <w:rFonts w:ascii="Calibri" w:eastAsia="Times New Roman" w:hAnsi="Calibri" w:cs="Calibri"/>
                <w:color w:val="000000"/>
                <w:kern w:val="0"/>
                <w14:ligatures w14:val="none"/>
              </w:rPr>
            </w:pPr>
            <w:r w:rsidRPr="000060ED">
              <w:rPr>
                <w:rFonts w:ascii="Calibri" w:eastAsia="Times New Roman" w:hAnsi="Calibri" w:cs="Calibri"/>
                <w:color w:val="000000"/>
                <w:kern w:val="0"/>
                <w14:ligatures w14:val="none"/>
              </w:rPr>
              <w:t>Total general</w:t>
            </w:r>
          </w:p>
        </w:tc>
        <w:tc>
          <w:tcPr>
            <w:tcW w:w="2414" w:type="dxa"/>
            <w:shd w:val="clear" w:color="auto" w:fill="E7E6E6" w:themeFill="background2"/>
            <w:noWrap/>
            <w:hideMark/>
          </w:tcPr>
          <w:p w14:paraId="2966F010" w14:textId="77777777" w:rsidR="000060ED" w:rsidRPr="000060ED" w:rsidRDefault="000060ED" w:rsidP="000060ED">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0060ED">
              <w:rPr>
                <w:rFonts w:ascii="Calibri" w:eastAsia="Times New Roman" w:hAnsi="Calibri" w:cs="Calibri"/>
                <w:b/>
                <w:bCs/>
                <w:color w:val="000000"/>
                <w:kern w:val="0"/>
                <w14:ligatures w14:val="none"/>
              </w:rPr>
              <w:t>62</w:t>
            </w:r>
          </w:p>
        </w:tc>
      </w:tr>
    </w:tbl>
    <w:p w14:paraId="04E868DB" w14:textId="17BA4601" w:rsidR="002E4B2C" w:rsidRDefault="002E4B2C" w:rsidP="00B61E4F">
      <w:pPr>
        <w:spacing w:line="480" w:lineRule="auto"/>
        <w:jc w:val="both"/>
        <w:rPr>
          <w:rFonts w:ascii="Times New Roman" w:hAnsi="Times New Roman" w:cs="Times New Roman"/>
          <w:color w:val="FF0000"/>
          <w:sz w:val="24"/>
          <w:szCs w:val="24"/>
          <w:u w:val="single"/>
          <w:lang w:val="es-CO"/>
        </w:rPr>
      </w:pPr>
    </w:p>
    <w:p w14:paraId="51E23267" w14:textId="77777777" w:rsidR="001E20C0" w:rsidRDefault="001E20C0" w:rsidP="00EB421F">
      <w:pPr>
        <w:pStyle w:val="Ttulo2"/>
        <w:rPr>
          <w:lang w:val="es-CO"/>
        </w:rPr>
      </w:pPr>
      <w:r w:rsidRPr="00201D5B">
        <w:rPr>
          <w:lang w:val="es-CO"/>
        </w:rPr>
        <w:lastRenderedPageBreak/>
        <w:t>3.1 Concentración institucional</w:t>
      </w:r>
    </w:p>
    <w:p w14:paraId="124D6012" w14:textId="77777777" w:rsidR="00EB421F" w:rsidRPr="00EB421F" w:rsidRDefault="00EB421F" w:rsidP="00EB421F">
      <w:pPr>
        <w:rPr>
          <w:lang w:val="es-CO"/>
        </w:rPr>
      </w:pPr>
    </w:p>
    <w:p w14:paraId="6DB47D25" w14:textId="77777777" w:rsidR="001E20C0" w:rsidRPr="001E20C0" w:rsidRDefault="001E20C0" w:rsidP="00201D5B">
      <w:pPr>
        <w:spacing w:line="480" w:lineRule="auto"/>
        <w:ind w:firstLine="720"/>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La Universidad Industrial de Santander (UIS) lidera con 16 grupos, lo que la consolida como el principal actor académico-investigativo en salud de la región, con líneas que cubren desde biomedicina traslacional, cirugía, epidemiología, salud pública y genética humana, hasta tecnología médica y bioingeniería.</w:t>
      </w:r>
    </w:p>
    <w:p w14:paraId="56275F69" w14:textId="77777777" w:rsidR="001E20C0" w:rsidRPr="001E20C0" w:rsidRDefault="001E20C0" w:rsidP="00201D5B">
      <w:pPr>
        <w:spacing w:line="480" w:lineRule="auto"/>
        <w:ind w:firstLine="720"/>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Le siguen instituciones especializadas como la Fundación Cardiovascular de Colombia (FCV) con al menos 7 grupos enfocados en neurociencias, epidemiología clínica, cardiología, medicina genómica y dispositivos médicos, reflejando su articulación entre investigación clínica y desarrollo tecnológico.</w:t>
      </w:r>
    </w:p>
    <w:p w14:paraId="4BC1D612" w14:textId="77777777" w:rsidR="001E20C0" w:rsidRPr="001E20C0" w:rsidRDefault="001E20C0" w:rsidP="00201D5B">
      <w:pPr>
        <w:spacing w:line="480" w:lineRule="auto"/>
        <w:ind w:firstLine="720"/>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Otras universidades significativas son la Universidad Autónoma de Bucaramanga (5 grupos), Universidad de Santander - UDES (4) y la Universidad Santo Tomás (4), que fortalecen el componente clínico, social y educativo de la investigación en salud.</w:t>
      </w:r>
    </w:p>
    <w:p w14:paraId="7D56ACD0" w14:textId="77777777" w:rsidR="001E20C0" w:rsidRPr="001E20C0" w:rsidRDefault="001E20C0" w:rsidP="00201D5B">
      <w:pPr>
        <w:spacing w:line="480" w:lineRule="auto"/>
        <w:ind w:firstLine="720"/>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Este nivel de concentración institucional permite identificar núcleos de masa crítica científica, necesarios para el desarrollo de estrategias de transferencia tecnológica robustas y sostenidas en el tiempo.</w:t>
      </w:r>
    </w:p>
    <w:p w14:paraId="43C8EEB4" w14:textId="77777777" w:rsidR="001E20C0" w:rsidRDefault="001E20C0" w:rsidP="00EB421F">
      <w:pPr>
        <w:pStyle w:val="Ttulo2"/>
        <w:rPr>
          <w:lang w:val="es-CO"/>
        </w:rPr>
      </w:pPr>
      <w:r w:rsidRPr="00F279C0">
        <w:rPr>
          <w:lang w:val="es-CO"/>
        </w:rPr>
        <w:t>3.2 Áreas temáticas con mayor potencial para la transferencia tecnológica</w:t>
      </w:r>
    </w:p>
    <w:p w14:paraId="50BF92C5" w14:textId="77777777" w:rsidR="00EB421F" w:rsidRPr="00EB421F" w:rsidRDefault="00EB421F" w:rsidP="00EB421F">
      <w:pPr>
        <w:rPr>
          <w:lang w:val="es-CO"/>
        </w:rPr>
      </w:pPr>
    </w:p>
    <w:p w14:paraId="0E7A5440" w14:textId="77777777" w:rsid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La caracterización temática de las líneas de investigación permite identificar campos de conocimiento estratégicos para el desarrollo de tecnologías sanitarias:</w:t>
      </w:r>
    </w:p>
    <w:p w14:paraId="7532079A" w14:textId="77777777" w:rsidR="00287C7A" w:rsidRDefault="00287C7A" w:rsidP="001E20C0">
      <w:pPr>
        <w:spacing w:line="480" w:lineRule="auto"/>
        <w:jc w:val="both"/>
        <w:rPr>
          <w:rFonts w:ascii="Times New Roman" w:hAnsi="Times New Roman" w:cs="Times New Roman"/>
          <w:sz w:val="24"/>
          <w:szCs w:val="24"/>
          <w:lang w:val="es-CO"/>
        </w:rPr>
      </w:pPr>
    </w:p>
    <w:p w14:paraId="7FF416D3" w14:textId="77777777" w:rsidR="00287C7A" w:rsidRDefault="00287C7A" w:rsidP="001E20C0">
      <w:pPr>
        <w:spacing w:line="480" w:lineRule="auto"/>
        <w:jc w:val="both"/>
        <w:rPr>
          <w:rFonts w:ascii="Times New Roman" w:hAnsi="Times New Roman" w:cs="Times New Roman"/>
          <w:sz w:val="24"/>
          <w:szCs w:val="24"/>
          <w:lang w:val="es-CO"/>
        </w:rPr>
      </w:pPr>
    </w:p>
    <w:p w14:paraId="2EABF007" w14:textId="77777777" w:rsidR="00287C7A" w:rsidRDefault="00287C7A" w:rsidP="001E20C0">
      <w:pPr>
        <w:spacing w:line="480" w:lineRule="auto"/>
        <w:jc w:val="both"/>
        <w:rPr>
          <w:rFonts w:ascii="Times New Roman" w:hAnsi="Times New Roman" w:cs="Times New Roman"/>
          <w:sz w:val="24"/>
          <w:szCs w:val="24"/>
          <w:lang w:val="es-CO"/>
        </w:rPr>
      </w:pPr>
    </w:p>
    <w:p w14:paraId="1A143557" w14:textId="77777777" w:rsidR="001E20C0" w:rsidRPr="00F279C0" w:rsidRDefault="001E20C0" w:rsidP="001E20C0">
      <w:pPr>
        <w:spacing w:line="480" w:lineRule="auto"/>
        <w:jc w:val="both"/>
        <w:rPr>
          <w:rFonts w:ascii="Times New Roman" w:hAnsi="Times New Roman" w:cs="Times New Roman"/>
          <w:b/>
          <w:bCs/>
          <w:sz w:val="24"/>
          <w:szCs w:val="24"/>
          <w:lang w:val="es-CO"/>
        </w:rPr>
      </w:pPr>
      <w:r w:rsidRPr="00F279C0">
        <w:rPr>
          <w:rFonts w:ascii="Times New Roman" w:hAnsi="Times New Roman" w:cs="Times New Roman"/>
          <w:b/>
          <w:bCs/>
          <w:sz w:val="24"/>
          <w:szCs w:val="24"/>
          <w:lang w:val="es-CO"/>
        </w:rPr>
        <w:lastRenderedPageBreak/>
        <w:t>a. Dispositivos médicos y bioingeniería</w:t>
      </w:r>
    </w:p>
    <w:p w14:paraId="144F18D5"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Varios grupos abordan la ingeniería aplicada al desarrollo de dispositivos inteligentes, sensores, mobiliario médico, robótica asistencial, prototipos y soluciones digitales en salud. Se destacan líneas como:</w:t>
      </w:r>
    </w:p>
    <w:p w14:paraId="5C4C3754" w14:textId="77777777" w:rsidR="001E20C0" w:rsidRPr="00F279C0" w:rsidRDefault="001E20C0" w:rsidP="00F279C0">
      <w:pPr>
        <w:pStyle w:val="Prrafodelista"/>
        <w:numPr>
          <w:ilvl w:val="0"/>
          <w:numId w:val="5"/>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 xml:space="preserve">Smart Medical </w:t>
      </w:r>
      <w:proofErr w:type="spellStart"/>
      <w:r w:rsidRPr="00F279C0">
        <w:rPr>
          <w:rFonts w:ascii="Times New Roman" w:hAnsi="Times New Roman" w:cs="Times New Roman"/>
          <w:sz w:val="24"/>
          <w:szCs w:val="24"/>
          <w:lang w:val="es-CO"/>
        </w:rPr>
        <w:t>Furniture</w:t>
      </w:r>
      <w:proofErr w:type="spellEnd"/>
      <w:r w:rsidRPr="00F279C0">
        <w:rPr>
          <w:rFonts w:ascii="Times New Roman" w:hAnsi="Times New Roman" w:cs="Times New Roman"/>
          <w:sz w:val="24"/>
          <w:szCs w:val="24"/>
          <w:lang w:val="es-CO"/>
        </w:rPr>
        <w:t xml:space="preserve"> – FCV</w:t>
      </w:r>
    </w:p>
    <w:p w14:paraId="00788794" w14:textId="77777777" w:rsidR="001E20C0" w:rsidRPr="00F279C0" w:rsidRDefault="001E20C0" w:rsidP="00F279C0">
      <w:pPr>
        <w:pStyle w:val="Prrafodelista"/>
        <w:numPr>
          <w:ilvl w:val="0"/>
          <w:numId w:val="5"/>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Ingeniería de rehabilitación – UIS</w:t>
      </w:r>
    </w:p>
    <w:p w14:paraId="36D3DF71" w14:textId="77777777" w:rsidR="001E20C0" w:rsidRPr="00F279C0" w:rsidRDefault="001E20C0" w:rsidP="00F279C0">
      <w:pPr>
        <w:pStyle w:val="Prrafodelista"/>
        <w:numPr>
          <w:ilvl w:val="0"/>
          <w:numId w:val="5"/>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Procesamiento de señales médicas – BISEMIC</w:t>
      </w:r>
    </w:p>
    <w:p w14:paraId="35ACF9A5" w14:textId="77777777" w:rsidR="001E20C0" w:rsidRPr="00F279C0" w:rsidRDefault="001E20C0" w:rsidP="00F279C0">
      <w:pPr>
        <w:pStyle w:val="Prrafodelista"/>
        <w:numPr>
          <w:ilvl w:val="0"/>
          <w:numId w:val="5"/>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Electromedicina y bioingeniería – UNISANGIL</w:t>
      </w:r>
    </w:p>
    <w:p w14:paraId="27AFDBB7" w14:textId="77777777" w:rsidR="001E20C0" w:rsidRPr="00F279C0" w:rsidRDefault="001E20C0" w:rsidP="00F279C0">
      <w:pPr>
        <w:pStyle w:val="Prrafodelista"/>
        <w:numPr>
          <w:ilvl w:val="0"/>
          <w:numId w:val="5"/>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Ingeniería clínica y hospitalaria – UIS</w:t>
      </w:r>
    </w:p>
    <w:p w14:paraId="5237669F"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Estas capacidades constituyen un terreno fértil para promover la transferencia de tecnologías duras, especialmente en salud digital, telemedicina, hospital inteligente e interoperabilidad de datos clínicos.</w:t>
      </w:r>
    </w:p>
    <w:p w14:paraId="76FD5419" w14:textId="77777777" w:rsidR="001E20C0" w:rsidRPr="00F279C0" w:rsidRDefault="001E20C0" w:rsidP="001E20C0">
      <w:pPr>
        <w:spacing w:line="480" w:lineRule="auto"/>
        <w:jc w:val="both"/>
        <w:rPr>
          <w:rFonts w:ascii="Times New Roman" w:hAnsi="Times New Roman" w:cs="Times New Roman"/>
          <w:b/>
          <w:bCs/>
          <w:sz w:val="24"/>
          <w:szCs w:val="24"/>
          <w:lang w:val="es-CO"/>
        </w:rPr>
      </w:pPr>
      <w:r w:rsidRPr="00F279C0">
        <w:rPr>
          <w:rFonts w:ascii="Times New Roman" w:hAnsi="Times New Roman" w:cs="Times New Roman"/>
          <w:b/>
          <w:bCs/>
          <w:sz w:val="24"/>
          <w:szCs w:val="24"/>
          <w:lang w:val="es-CO"/>
        </w:rPr>
        <w:t>b. Biotecnología y terapias avanzadas</w:t>
      </w:r>
    </w:p>
    <w:p w14:paraId="6F903259"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Un grupo importante de líneas está orientado al desarrollo biomolecular y celular, como:</w:t>
      </w:r>
    </w:p>
    <w:p w14:paraId="3616AAD9" w14:textId="77777777" w:rsidR="001E20C0" w:rsidRPr="00F279C0" w:rsidRDefault="001E20C0" w:rsidP="00F279C0">
      <w:pPr>
        <w:pStyle w:val="Prrafodelista"/>
        <w:numPr>
          <w:ilvl w:val="0"/>
          <w:numId w:val="6"/>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Medicina regenerativa y células madre – GRUPO BIOMÉDICA TRASLACIONAL</w:t>
      </w:r>
    </w:p>
    <w:p w14:paraId="3D6234FF" w14:textId="77777777" w:rsidR="001E20C0" w:rsidRPr="00F279C0" w:rsidRDefault="001E20C0" w:rsidP="00F279C0">
      <w:pPr>
        <w:pStyle w:val="Prrafodelista"/>
        <w:numPr>
          <w:ilvl w:val="0"/>
          <w:numId w:val="6"/>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Genómica, errores innatos del metabolismo y terapia génica – FCV</w:t>
      </w:r>
    </w:p>
    <w:p w14:paraId="0F3761BF" w14:textId="77777777" w:rsidR="001E20C0" w:rsidRPr="00F279C0" w:rsidRDefault="001E20C0" w:rsidP="00F279C0">
      <w:pPr>
        <w:pStyle w:val="Prrafodelista"/>
        <w:numPr>
          <w:ilvl w:val="0"/>
          <w:numId w:val="6"/>
        </w:numPr>
        <w:spacing w:line="240" w:lineRule="auto"/>
        <w:jc w:val="both"/>
        <w:rPr>
          <w:rFonts w:ascii="Times New Roman" w:hAnsi="Times New Roman" w:cs="Times New Roman"/>
          <w:sz w:val="24"/>
          <w:szCs w:val="24"/>
          <w:lang w:val="es-CO"/>
        </w:rPr>
      </w:pPr>
      <w:r w:rsidRPr="00F279C0">
        <w:rPr>
          <w:rFonts w:ascii="Times New Roman" w:hAnsi="Times New Roman" w:cs="Times New Roman"/>
          <w:sz w:val="24"/>
          <w:szCs w:val="24"/>
          <w:lang w:val="es-CO"/>
        </w:rPr>
        <w:t>Biotecnología microbiana y biomarcadores clínicos – GRUPOS UIS y FOSCAL</w:t>
      </w:r>
    </w:p>
    <w:p w14:paraId="50101BF9"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Esto ofrece un entorno prometedor para impulsar la transferencia de tecnologías biotecnológicas desde laboratorios a clínicas, incluyendo la validación y escalado industrial, así como el cumplimiento regulatorio.</w:t>
      </w:r>
    </w:p>
    <w:p w14:paraId="55359DDD" w14:textId="77777777" w:rsidR="001E20C0" w:rsidRPr="00F279C0" w:rsidRDefault="001E20C0" w:rsidP="001E20C0">
      <w:pPr>
        <w:spacing w:line="480" w:lineRule="auto"/>
        <w:jc w:val="both"/>
        <w:rPr>
          <w:rFonts w:ascii="Times New Roman" w:hAnsi="Times New Roman" w:cs="Times New Roman"/>
          <w:b/>
          <w:bCs/>
          <w:sz w:val="24"/>
          <w:szCs w:val="24"/>
          <w:lang w:val="es-CO"/>
        </w:rPr>
      </w:pPr>
      <w:r w:rsidRPr="00F279C0">
        <w:rPr>
          <w:rFonts w:ascii="Times New Roman" w:hAnsi="Times New Roman" w:cs="Times New Roman"/>
          <w:b/>
          <w:bCs/>
          <w:sz w:val="24"/>
          <w:szCs w:val="24"/>
          <w:lang w:val="es-CO"/>
        </w:rPr>
        <w:t>c. Salud pública, epidemiología y medicina preventiva</w:t>
      </w:r>
    </w:p>
    <w:p w14:paraId="04F61B0E"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Múltiples grupos focalizan su investigación en enfermedades crónicas, determinantes sociales, salud ocupacional, vigilancia epidemiológica, nutrición, salud mental, etc. Las líneas incluyen:</w:t>
      </w:r>
    </w:p>
    <w:p w14:paraId="70788D8C" w14:textId="77777777" w:rsidR="001E20C0" w:rsidRPr="001E20C0" w:rsidRDefault="001E20C0" w:rsidP="001E20C0">
      <w:pPr>
        <w:spacing w:line="480" w:lineRule="auto"/>
        <w:jc w:val="both"/>
        <w:rPr>
          <w:rFonts w:ascii="Times New Roman" w:hAnsi="Times New Roman" w:cs="Times New Roman"/>
          <w:sz w:val="24"/>
          <w:szCs w:val="24"/>
          <w:lang w:val="es-CO"/>
        </w:rPr>
      </w:pPr>
    </w:p>
    <w:p w14:paraId="5BDB2D2B" w14:textId="77777777" w:rsidR="001E20C0" w:rsidRPr="00287C7A" w:rsidRDefault="001E20C0" w:rsidP="00287C7A">
      <w:pPr>
        <w:pStyle w:val="Prrafodelista"/>
        <w:numPr>
          <w:ilvl w:val="0"/>
          <w:numId w:val="7"/>
        </w:numPr>
        <w:spacing w:line="240" w:lineRule="auto"/>
        <w:jc w:val="both"/>
        <w:rPr>
          <w:rFonts w:ascii="Times New Roman" w:hAnsi="Times New Roman" w:cs="Times New Roman"/>
          <w:sz w:val="24"/>
          <w:szCs w:val="24"/>
          <w:lang w:val="es-CO"/>
        </w:rPr>
      </w:pPr>
      <w:r w:rsidRPr="00287C7A">
        <w:rPr>
          <w:rFonts w:ascii="Times New Roman" w:hAnsi="Times New Roman" w:cs="Times New Roman"/>
          <w:sz w:val="24"/>
          <w:szCs w:val="24"/>
          <w:lang w:val="es-CO"/>
        </w:rPr>
        <w:lastRenderedPageBreak/>
        <w:t>Observatorio de Salud Pública de Santander</w:t>
      </w:r>
    </w:p>
    <w:p w14:paraId="51050F5E" w14:textId="77777777" w:rsidR="001E20C0" w:rsidRPr="00287C7A" w:rsidRDefault="001E20C0" w:rsidP="00287C7A">
      <w:pPr>
        <w:pStyle w:val="Prrafodelista"/>
        <w:numPr>
          <w:ilvl w:val="0"/>
          <w:numId w:val="7"/>
        </w:numPr>
        <w:spacing w:line="240" w:lineRule="auto"/>
        <w:jc w:val="both"/>
        <w:rPr>
          <w:rFonts w:ascii="Times New Roman" w:hAnsi="Times New Roman" w:cs="Times New Roman"/>
          <w:sz w:val="24"/>
          <w:szCs w:val="24"/>
          <w:lang w:val="es-CO"/>
        </w:rPr>
      </w:pPr>
      <w:r w:rsidRPr="00287C7A">
        <w:rPr>
          <w:rFonts w:ascii="Times New Roman" w:hAnsi="Times New Roman" w:cs="Times New Roman"/>
          <w:sz w:val="24"/>
          <w:szCs w:val="24"/>
          <w:lang w:val="es-CO"/>
        </w:rPr>
        <w:t>Grupo de Epidemiología Clínica – FCV</w:t>
      </w:r>
    </w:p>
    <w:p w14:paraId="7BBB4104" w14:textId="77777777" w:rsidR="001E20C0" w:rsidRPr="00287C7A" w:rsidRDefault="001E20C0" w:rsidP="00287C7A">
      <w:pPr>
        <w:pStyle w:val="Prrafodelista"/>
        <w:numPr>
          <w:ilvl w:val="0"/>
          <w:numId w:val="7"/>
        </w:numPr>
        <w:spacing w:line="240" w:lineRule="auto"/>
        <w:jc w:val="both"/>
        <w:rPr>
          <w:rFonts w:ascii="Times New Roman" w:hAnsi="Times New Roman" w:cs="Times New Roman"/>
          <w:sz w:val="24"/>
          <w:szCs w:val="24"/>
          <w:lang w:val="es-CO"/>
        </w:rPr>
      </w:pPr>
      <w:r w:rsidRPr="00287C7A">
        <w:rPr>
          <w:rFonts w:ascii="Times New Roman" w:hAnsi="Times New Roman" w:cs="Times New Roman"/>
          <w:sz w:val="24"/>
          <w:szCs w:val="24"/>
          <w:lang w:val="es-CO"/>
        </w:rPr>
        <w:t>Observatorio Epidemiológico de Nutrición y EC – UIS</w:t>
      </w:r>
    </w:p>
    <w:p w14:paraId="563A4F16"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Estas líneas son clave para tecnologías blandas y sociales, como metodologías de prevención, intervenciones comunitarias, plataformas de seguimiento o sistemas de alerta temprana.</w:t>
      </w:r>
    </w:p>
    <w:p w14:paraId="09803414" w14:textId="77777777" w:rsidR="001E20C0" w:rsidRPr="00287C7A" w:rsidRDefault="001E20C0" w:rsidP="001E20C0">
      <w:pPr>
        <w:spacing w:line="480" w:lineRule="auto"/>
        <w:jc w:val="both"/>
        <w:rPr>
          <w:rFonts w:ascii="Times New Roman" w:hAnsi="Times New Roman" w:cs="Times New Roman"/>
          <w:b/>
          <w:bCs/>
          <w:sz w:val="24"/>
          <w:szCs w:val="24"/>
          <w:lang w:val="es-CO"/>
        </w:rPr>
      </w:pPr>
      <w:r w:rsidRPr="00287C7A">
        <w:rPr>
          <w:rFonts w:ascii="Times New Roman" w:hAnsi="Times New Roman" w:cs="Times New Roman"/>
          <w:b/>
          <w:bCs/>
          <w:sz w:val="24"/>
          <w:szCs w:val="24"/>
          <w:lang w:val="es-CO"/>
        </w:rPr>
        <w:t>d. Enfermería, gestión clínica y cuidado del paciente</w:t>
      </w:r>
    </w:p>
    <w:p w14:paraId="165A873C"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Se identifican más de 10 grupos centrados en el cuidado, calidad, gestión del talento humano, innovación en procesos y dispositivos de enfermería, con ejemplos como:</w:t>
      </w:r>
    </w:p>
    <w:p w14:paraId="47118EB0" w14:textId="77777777" w:rsidR="001E20C0" w:rsidRPr="00287C7A" w:rsidRDefault="001E20C0" w:rsidP="00287C7A">
      <w:pPr>
        <w:pStyle w:val="Prrafodelista"/>
        <w:numPr>
          <w:ilvl w:val="0"/>
          <w:numId w:val="8"/>
        </w:numPr>
        <w:spacing w:line="240" w:lineRule="auto"/>
        <w:jc w:val="both"/>
        <w:rPr>
          <w:rFonts w:ascii="Times New Roman" w:hAnsi="Times New Roman" w:cs="Times New Roman"/>
          <w:sz w:val="24"/>
          <w:szCs w:val="24"/>
        </w:rPr>
      </w:pPr>
      <w:r w:rsidRPr="00287C7A">
        <w:rPr>
          <w:rFonts w:ascii="Times New Roman" w:hAnsi="Times New Roman" w:cs="Times New Roman"/>
          <w:sz w:val="24"/>
          <w:szCs w:val="24"/>
        </w:rPr>
        <w:t>GIDCEN-FCV</w:t>
      </w:r>
    </w:p>
    <w:p w14:paraId="7DA1AC6E" w14:textId="77777777" w:rsidR="001E20C0" w:rsidRPr="00287C7A" w:rsidRDefault="001E20C0" w:rsidP="00287C7A">
      <w:pPr>
        <w:pStyle w:val="Prrafodelista"/>
        <w:numPr>
          <w:ilvl w:val="0"/>
          <w:numId w:val="8"/>
        </w:numPr>
        <w:spacing w:line="240" w:lineRule="auto"/>
        <w:jc w:val="both"/>
        <w:rPr>
          <w:rFonts w:ascii="Times New Roman" w:hAnsi="Times New Roman" w:cs="Times New Roman"/>
          <w:sz w:val="24"/>
          <w:szCs w:val="24"/>
        </w:rPr>
      </w:pPr>
      <w:r w:rsidRPr="00287C7A">
        <w:rPr>
          <w:rFonts w:ascii="Times New Roman" w:hAnsi="Times New Roman" w:cs="Times New Roman"/>
          <w:sz w:val="24"/>
          <w:szCs w:val="24"/>
        </w:rPr>
        <w:t>GRINFER – UNAB</w:t>
      </w:r>
    </w:p>
    <w:p w14:paraId="2814C0E8" w14:textId="77777777" w:rsidR="001E20C0" w:rsidRPr="00287C7A" w:rsidRDefault="001E20C0" w:rsidP="00287C7A">
      <w:pPr>
        <w:pStyle w:val="Prrafodelista"/>
        <w:numPr>
          <w:ilvl w:val="0"/>
          <w:numId w:val="8"/>
        </w:numPr>
        <w:spacing w:line="240" w:lineRule="auto"/>
        <w:jc w:val="both"/>
        <w:rPr>
          <w:rFonts w:ascii="Times New Roman" w:hAnsi="Times New Roman" w:cs="Times New Roman"/>
          <w:sz w:val="24"/>
          <w:szCs w:val="24"/>
        </w:rPr>
      </w:pPr>
      <w:r w:rsidRPr="00287C7A">
        <w:rPr>
          <w:rFonts w:ascii="Times New Roman" w:hAnsi="Times New Roman" w:cs="Times New Roman"/>
          <w:sz w:val="24"/>
          <w:szCs w:val="24"/>
        </w:rPr>
        <w:t>CARING – UIS</w:t>
      </w:r>
    </w:p>
    <w:p w14:paraId="116A7BA9" w14:textId="77777777" w:rsidR="001E20C0" w:rsidRPr="00287C7A" w:rsidRDefault="001E20C0" w:rsidP="00287C7A">
      <w:pPr>
        <w:pStyle w:val="Prrafodelista"/>
        <w:numPr>
          <w:ilvl w:val="0"/>
          <w:numId w:val="8"/>
        </w:numPr>
        <w:spacing w:line="240" w:lineRule="auto"/>
        <w:jc w:val="both"/>
        <w:rPr>
          <w:rFonts w:ascii="Times New Roman" w:hAnsi="Times New Roman" w:cs="Times New Roman"/>
          <w:sz w:val="24"/>
          <w:szCs w:val="24"/>
          <w:lang w:val="es-CO"/>
        </w:rPr>
      </w:pPr>
      <w:r w:rsidRPr="00287C7A">
        <w:rPr>
          <w:rFonts w:ascii="Times New Roman" w:hAnsi="Times New Roman" w:cs="Times New Roman"/>
          <w:sz w:val="24"/>
          <w:szCs w:val="24"/>
          <w:lang w:val="es-CO"/>
        </w:rPr>
        <w:t>GRUPO EVEREST – UIS</w:t>
      </w:r>
    </w:p>
    <w:p w14:paraId="2BCD57DE"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Este conjunto es altamente relevante para diseñar e implementar estrategias de transferencia de innovaciones organizacionales, herramientas de formación, o tecnologías apropiadas de bajo costo.</w:t>
      </w:r>
    </w:p>
    <w:p w14:paraId="34EC1A15" w14:textId="77777777" w:rsidR="001E20C0" w:rsidRDefault="001E20C0" w:rsidP="00EB421F">
      <w:pPr>
        <w:pStyle w:val="Ttulo2"/>
        <w:rPr>
          <w:lang w:val="es-CO"/>
        </w:rPr>
      </w:pPr>
      <w:r w:rsidRPr="00287C7A">
        <w:rPr>
          <w:lang w:val="es-CO"/>
        </w:rPr>
        <w:t>3.3 Multidisciplinariedad y nodos estratégicos para la articulación</w:t>
      </w:r>
    </w:p>
    <w:p w14:paraId="4CED72A4" w14:textId="77777777" w:rsidR="00EB421F" w:rsidRPr="00EB421F" w:rsidRDefault="00EB421F" w:rsidP="00EB421F">
      <w:pPr>
        <w:rPr>
          <w:lang w:val="es-CO"/>
        </w:rPr>
      </w:pPr>
    </w:p>
    <w:p w14:paraId="60B15E6F" w14:textId="77777777" w:rsidR="001E20C0" w:rsidRPr="001E20C0" w:rsidRDefault="001E20C0" w:rsidP="001E20C0">
      <w:pPr>
        <w:spacing w:line="480" w:lineRule="auto"/>
        <w:jc w:val="both"/>
        <w:rPr>
          <w:rFonts w:ascii="Times New Roman" w:hAnsi="Times New Roman" w:cs="Times New Roman"/>
          <w:sz w:val="24"/>
          <w:szCs w:val="24"/>
          <w:lang w:val="es-CO"/>
        </w:rPr>
      </w:pPr>
      <w:r w:rsidRPr="001E20C0">
        <w:rPr>
          <w:rFonts w:ascii="Times New Roman" w:hAnsi="Times New Roman" w:cs="Times New Roman"/>
          <w:sz w:val="24"/>
          <w:szCs w:val="24"/>
          <w:lang w:val="es-CO"/>
        </w:rPr>
        <w:t>Uno de los principales hallazgos es la alta multidisciplinariedad de los grupos: muchos combinan ciencias médicas, biotecnología, ingeniería, ciencias sociales y educación. Esta diversidad crea oportunidades para la formación de nodos de innovación, con capacidades para abordar problemas complejos desde distintos enfoques, facilitando la implementación de:</w:t>
      </w:r>
    </w:p>
    <w:p w14:paraId="58972BDD" w14:textId="77777777" w:rsidR="001E20C0" w:rsidRPr="00017F7C" w:rsidRDefault="001E20C0" w:rsidP="00017F7C">
      <w:pPr>
        <w:pStyle w:val="Prrafodelista"/>
        <w:numPr>
          <w:ilvl w:val="0"/>
          <w:numId w:val="9"/>
        </w:numPr>
        <w:spacing w:line="240" w:lineRule="auto"/>
        <w:jc w:val="both"/>
        <w:rPr>
          <w:rFonts w:ascii="Times New Roman" w:hAnsi="Times New Roman" w:cs="Times New Roman"/>
          <w:sz w:val="24"/>
          <w:szCs w:val="24"/>
          <w:lang w:val="es-CO"/>
        </w:rPr>
      </w:pPr>
      <w:r w:rsidRPr="00017F7C">
        <w:rPr>
          <w:rFonts w:ascii="Times New Roman" w:hAnsi="Times New Roman" w:cs="Times New Roman"/>
          <w:sz w:val="24"/>
          <w:szCs w:val="24"/>
          <w:lang w:val="es-CO"/>
        </w:rPr>
        <w:t>Laboratorios vivientes (</w:t>
      </w:r>
      <w:proofErr w:type="gramStart"/>
      <w:r w:rsidRPr="00017F7C">
        <w:rPr>
          <w:rFonts w:ascii="Times New Roman" w:hAnsi="Times New Roman" w:cs="Times New Roman"/>
          <w:sz w:val="24"/>
          <w:szCs w:val="24"/>
          <w:lang w:val="es-CO"/>
        </w:rPr>
        <w:t>Living</w:t>
      </w:r>
      <w:proofErr w:type="gramEnd"/>
      <w:r w:rsidRPr="00017F7C">
        <w:rPr>
          <w:rFonts w:ascii="Times New Roman" w:hAnsi="Times New Roman" w:cs="Times New Roman"/>
          <w:sz w:val="24"/>
          <w:szCs w:val="24"/>
          <w:lang w:val="es-CO"/>
        </w:rPr>
        <w:t xml:space="preserve"> </w:t>
      </w:r>
      <w:proofErr w:type="spellStart"/>
      <w:r w:rsidRPr="00017F7C">
        <w:rPr>
          <w:rFonts w:ascii="Times New Roman" w:hAnsi="Times New Roman" w:cs="Times New Roman"/>
          <w:sz w:val="24"/>
          <w:szCs w:val="24"/>
          <w:lang w:val="es-CO"/>
        </w:rPr>
        <w:t>Labs</w:t>
      </w:r>
      <w:proofErr w:type="spellEnd"/>
      <w:r w:rsidRPr="00017F7C">
        <w:rPr>
          <w:rFonts w:ascii="Times New Roman" w:hAnsi="Times New Roman" w:cs="Times New Roman"/>
          <w:sz w:val="24"/>
          <w:szCs w:val="24"/>
          <w:lang w:val="es-CO"/>
        </w:rPr>
        <w:t>) en salud.</w:t>
      </w:r>
    </w:p>
    <w:p w14:paraId="0D4389F2" w14:textId="77777777" w:rsidR="001E20C0" w:rsidRPr="00017F7C" w:rsidRDefault="001E20C0" w:rsidP="00017F7C">
      <w:pPr>
        <w:pStyle w:val="Prrafodelista"/>
        <w:numPr>
          <w:ilvl w:val="0"/>
          <w:numId w:val="9"/>
        </w:numPr>
        <w:spacing w:line="240" w:lineRule="auto"/>
        <w:jc w:val="both"/>
        <w:rPr>
          <w:rFonts w:ascii="Times New Roman" w:hAnsi="Times New Roman" w:cs="Times New Roman"/>
          <w:sz w:val="24"/>
          <w:szCs w:val="24"/>
          <w:lang w:val="es-CO"/>
        </w:rPr>
      </w:pPr>
      <w:r w:rsidRPr="00017F7C">
        <w:rPr>
          <w:rFonts w:ascii="Times New Roman" w:hAnsi="Times New Roman" w:cs="Times New Roman"/>
          <w:sz w:val="24"/>
          <w:szCs w:val="24"/>
          <w:lang w:val="es-CO"/>
        </w:rPr>
        <w:t xml:space="preserve">Plataformas de </w:t>
      </w:r>
      <w:proofErr w:type="spellStart"/>
      <w:r w:rsidRPr="00017F7C">
        <w:rPr>
          <w:rFonts w:ascii="Times New Roman" w:hAnsi="Times New Roman" w:cs="Times New Roman"/>
          <w:sz w:val="24"/>
          <w:szCs w:val="24"/>
          <w:lang w:val="es-CO"/>
        </w:rPr>
        <w:t>co-creación</w:t>
      </w:r>
      <w:proofErr w:type="spellEnd"/>
      <w:r w:rsidRPr="00017F7C">
        <w:rPr>
          <w:rFonts w:ascii="Times New Roman" w:hAnsi="Times New Roman" w:cs="Times New Roman"/>
          <w:sz w:val="24"/>
          <w:szCs w:val="24"/>
          <w:lang w:val="es-CO"/>
        </w:rPr>
        <w:t xml:space="preserve"> con pacientes y profesionales sanitarios.</w:t>
      </w:r>
    </w:p>
    <w:p w14:paraId="3E19F5BC" w14:textId="77777777" w:rsidR="001E20C0" w:rsidRPr="00017F7C" w:rsidRDefault="001E20C0" w:rsidP="00017F7C">
      <w:pPr>
        <w:pStyle w:val="Prrafodelista"/>
        <w:numPr>
          <w:ilvl w:val="0"/>
          <w:numId w:val="9"/>
        </w:numPr>
        <w:spacing w:line="240" w:lineRule="auto"/>
        <w:jc w:val="both"/>
        <w:rPr>
          <w:rFonts w:ascii="Times New Roman" w:hAnsi="Times New Roman" w:cs="Times New Roman"/>
          <w:sz w:val="24"/>
          <w:szCs w:val="24"/>
          <w:lang w:val="es-CO"/>
        </w:rPr>
      </w:pPr>
      <w:r w:rsidRPr="00017F7C">
        <w:rPr>
          <w:rFonts w:ascii="Times New Roman" w:hAnsi="Times New Roman" w:cs="Times New Roman"/>
          <w:sz w:val="24"/>
          <w:szCs w:val="24"/>
          <w:lang w:val="es-CO"/>
        </w:rPr>
        <w:t>Aceleradoras regionales de tecnología en salud.</w:t>
      </w:r>
    </w:p>
    <w:p w14:paraId="18F7338C" w14:textId="77777777" w:rsidR="00784F32" w:rsidRDefault="001E20C0" w:rsidP="00784F32">
      <w:pPr>
        <w:pStyle w:val="NormalWeb"/>
        <w:rPr>
          <w:lang w:val="es-CO"/>
        </w:rPr>
      </w:pPr>
      <w:r w:rsidRPr="001E20C0">
        <w:rPr>
          <w:lang w:val="es-CO"/>
        </w:rPr>
        <w:t>Además, se identifican instituciones con capacidad de articular cadenas de valor completas, desde la ideación hasta la validación preclínica o clínica, como la FCV, la UIS y la UDES.</w:t>
      </w:r>
    </w:p>
    <w:p w14:paraId="1DB9F7FC" w14:textId="77777777" w:rsidR="00784F32" w:rsidRDefault="00784F32" w:rsidP="00784F32">
      <w:pPr>
        <w:pStyle w:val="NormalWeb"/>
        <w:rPr>
          <w:lang w:val="es-CO"/>
        </w:rPr>
      </w:pPr>
    </w:p>
    <w:p w14:paraId="64C641E2" w14:textId="6EC68706" w:rsidR="00784F32" w:rsidRDefault="00784F32" w:rsidP="00EB421F">
      <w:pPr>
        <w:pStyle w:val="Ttulo1"/>
        <w:rPr>
          <w:rStyle w:val="Textoennegrita"/>
          <w:b/>
          <w:bCs w:val="0"/>
          <w:lang w:val="es-CO"/>
        </w:rPr>
      </w:pPr>
      <w:r w:rsidRPr="00EB421F">
        <w:rPr>
          <w:rStyle w:val="Textoennegrita"/>
          <w:b/>
          <w:bCs w:val="0"/>
          <w:lang w:val="es-CO"/>
        </w:rPr>
        <w:lastRenderedPageBreak/>
        <w:t xml:space="preserve">4. Grupos interdisciplinarios con potencial de contribuir a la </w:t>
      </w:r>
      <w:r w:rsidR="00EB421F">
        <w:rPr>
          <w:rStyle w:val="Textoennegrita"/>
          <w:b/>
          <w:bCs w:val="0"/>
          <w:lang w:val="es-CO"/>
        </w:rPr>
        <w:t>TT</w:t>
      </w:r>
      <w:r w:rsidRPr="00EB421F">
        <w:rPr>
          <w:rStyle w:val="Textoennegrita"/>
          <w:b/>
          <w:bCs w:val="0"/>
          <w:lang w:val="es-CO"/>
        </w:rPr>
        <w:t xml:space="preserve"> en salud</w:t>
      </w:r>
    </w:p>
    <w:p w14:paraId="1DA139C4" w14:textId="77777777" w:rsidR="00EB421F" w:rsidRPr="00EB421F" w:rsidRDefault="00EB421F" w:rsidP="00EB421F">
      <w:pPr>
        <w:rPr>
          <w:lang w:val="es-CO"/>
        </w:rPr>
      </w:pPr>
    </w:p>
    <w:p w14:paraId="2FA74DC0" w14:textId="3DCDF765" w:rsidR="0001072E" w:rsidRPr="00784F32" w:rsidRDefault="00784F32" w:rsidP="00784F32">
      <w:pPr>
        <w:spacing w:line="480" w:lineRule="auto"/>
        <w:ind w:firstLine="720"/>
        <w:jc w:val="both"/>
        <w:rPr>
          <w:rFonts w:ascii="Times New Roman" w:hAnsi="Times New Roman" w:cs="Times New Roman"/>
          <w:sz w:val="24"/>
          <w:szCs w:val="24"/>
          <w:lang w:val="es-CO"/>
        </w:rPr>
      </w:pPr>
      <w:r w:rsidRPr="00784F32">
        <w:rPr>
          <w:rFonts w:ascii="Times New Roman" w:hAnsi="Times New Roman" w:cs="Times New Roman"/>
          <w:sz w:val="24"/>
          <w:szCs w:val="24"/>
          <w:lang w:val="es-CO"/>
        </w:rPr>
        <w:t>En el ecosistema científico de Santander se identifican 19 grupos de investigación reconocidos por Minciencias, cuya adscripción institucional y líneas temáticas no están directamente asociadas al sector salud, pero que poseen un alto potencial de contribuir al desarrollo y transferencia de innovaciones sanitarias. Estas capacidades transversales refuerzan la multidisciplinariedad necesaria para los procesos de innovación y fortalecen las cadenas de valor del conocimiento en salud.</w:t>
      </w:r>
    </w:p>
    <w:p w14:paraId="07E77280" w14:textId="1064CE61" w:rsidR="000651CB" w:rsidRPr="000651CB" w:rsidRDefault="000651CB" w:rsidP="000651CB">
      <w:pPr>
        <w:pStyle w:val="Descripcin"/>
        <w:keepNext/>
        <w:spacing w:line="360" w:lineRule="auto"/>
        <w:rPr>
          <w:rFonts w:ascii="Times New Roman" w:hAnsi="Times New Roman" w:cs="Times New Roman"/>
          <w:color w:val="auto"/>
          <w:sz w:val="24"/>
          <w:szCs w:val="24"/>
          <w:lang w:val="es-CO"/>
        </w:rPr>
      </w:pPr>
      <w:r w:rsidRPr="000651CB">
        <w:rPr>
          <w:rFonts w:ascii="Times New Roman" w:hAnsi="Times New Roman" w:cs="Times New Roman"/>
          <w:b/>
          <w:bCs/>
          <w:i w:val="0"/>
          <w:iCs w:val="0"/>
          <w:color w:val="auto"/>
          <w:sz w:val="24"/>
          <w:szCs w:val="24"/>
          <w:lang w:val="es-CO"/>
        </w:rPr>
        <w:t xml:space="preserve">Tabla </w:t>
      </w:r>
      <w:r w:rsidRPr="000651CB">
        <w:rPr>
          <w:rFonts w:ascii="Times New Roman" w:hAnsi="Times New Roman" w:cs="Times New Roman"/>
          <w:b/>
          <w:bCs/>
          <w:i w:val="0"/>
          <w:iCs w:val="0"/>
          <w:color w:val="auto"/>
          <w:sz w:val="24"/>
          <w:szCs w:val="24"/>
          <w:lang w:val="es-CO"/>
        </w:rPr>
        <w:fldChar w:fldCharType="begin"/>
      </w:r>
      <w:r w:rsidRPr="000651CB">
        <w:rPr>
          <w:rFonts w:ascii="Times New Roman" w:hAnsi="Times New Roman" w:cs="Times New Roman"/>
          <w:b/>
          <w:bCs/>
          <w:i w:val="0"/>
          <w:iCs w:val="0"/>
          <w:color w:val="auto"/>
          <w:sz w:val="24"/>
          <w:szCs w:val="24"/>
          <w:lang w:val="es-CO"/>
        </w:rPr>
        <w:instrText xml:space="preserve"> SEQ Tabla \* ARABIC </w:instrText>
      </w:r>
      <w:r w:rsidRPr="000651CB">
        <w:rPr>
          <w:rFonts w:ascii="Times New Roman" w:hAnsi="Times New Roman" w:cs="Times New Roman"/>
          <w:b/>
          <w:bCs/>
          <w:i w:val="0"/>
          <w:iCs w:val="0"/>
          <w:color w:val="auto"/>
          <w:sz w:val="24"/>
          <w:szCs w:val="24"/>
          <w:lang w:val="es-CO"/>
        </w:rPr>
        <w:fldChar w:fldCharType="separate"/>
      </w:r>
      <w:r w:rsidRPr="000651CB">
        <w:rPr>
          <w:rFonts w:ascii="Times New Roman" w:hAnsi="Times New Roman" w:cs="Times New Roman"/>
          <w:b/>
          <w:bCs/>
          <w:i w:val="0"/>
          <w:iCs w:val="0"/>
          <w:noProof/>
          <w:color w:val="auto"/>
          <w:sz w:val="24"/>
          <w:szCs w:val="24"/>
          <w:lang w:val="es-CO"/>
        </w:rPr>
        <w:t>2</w:t>
      </w:r>
      <w:r w:rsidRPr="000651CB">
        <w:rPr>
          <w:rFonts w:ascii="Times New Roman" w:hAnsi="Times New Roman" w:cs="Times New Roman"/>
          <w:b/>
          <w:bCs/>
          <w:i w:val="0"/>
          <w:iCs w:val="0"/>
          <w:color w:val="auto"/>
          <w:sz w:val="24"/>
          <w:szCs w:val="24"/>
          <w:lang w:val="es-CO"/>
        </w:rPr>
        <w:fldChar w:fldCharType="end"/>
      </w:r>
      <w:r w:rsidRPr="000651CB">
        <w:rPr>
          <w:rFonts w:ascii="Times New Roman" w:hAnsi="Times New Roman" w:cs="Times New Roman"/>
          <w:b/>
          <w:bCs/>
          <w:i w:val="0"/>
          <w:iCs w:val="0"/>
          <w:color w:val="auto"/>
          <w:sz w:val="24"/>
          <w:szCs w:val="24"/>
          <w:lang w:val="es-CO"/>
        </w:rPr>
        <w:t>.</w:t>
      </w:r>
      <w:r w:rsidRPr="000651CB">
        <w:rPr>
          <w:rFonts w:ascii="Times New Roman" w:hAnsi="Times New Roman" w:cs="Times New Roman"/>
          <w:color w:val="auto"/>
          <w:sz w:val="24"/>
          <w:szCs w:val="24"/>
          <w:lang w:val="es-CO"/>
        </w:rPr>
        <w:t xml:space="preserve"> </w:t>
      </w:r>
      <w:r w:rsidRPr="000651CB">
        <w:rPr>
          <w:rFonts w:ascii="Times New Roman" w:hAnsi="Times New Roman" w:cs="Times New Roman"/>
          <w:color w:val="auto"/>
          <w:sz w:val="24"/>
          <w:szCs w:val="24"/>
          <w:lang w:val="es-CO"/>
        </w:rPr>
        <w:br/>
        <w:t>Líneas de investigación-grupos complementarios al sector salud</w:t>
      </w:r>
    </w:p>
    <w:tbl>
      <w:tblPr>
        <w:tblStyle w:val="Tablanormal2"/>
        <w:tblW w:w="0" w:type="auto"/>
        <w:tblLayout w:type="fixed"/>
        <w:tblLook w:val="04A0" w:firstRow="1" w:lastRow="0" w:firstColumn="1" w:lastColumn="0" w:noHBand="0" w:noVBand="1"/>
      </w:tblPr>
      <w:tblGrid>
        <w:gridCol w:w="6521"/>
        <w:gridCol w:w="2839"/>
      </w:tblGrid>
      <w:tr w:rsidR="00D34410" w:rsidRPr="002C4DBB" w14:paraId="4996BF4D" w14:textId="77777777" w:rsidTr="007F04EA">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6521" w:type="dxa"/>
            <w:shd w:val="clear" w:color="auto" w:fill="E7E6E6" w:themeFill="background2"/>
            <w:noWrap/>
            <w:hideMark/>
          </w:tcPr>
          <w:p w14:paraId="0DE58353" w14:textId="74D4DB2B" w:rsidR="002C4DBB" w:rsidRPr="002C4DBB" w:rsidRDefault="002C10B1" w:rsidP="002C10B1">
            <w:pPr>
              <w:jc w:val="center"/>
              <w:rPr>
                <w:rFonts w:ascii="Calibri" w:eastAsia="Times New Roman" w:hAnsi="Calibri" w:cs="Calibri"/>
                <w:color w:val="000000"/>
                <w:kern w:val="0"/>
                <w:lang w:val="es-CO"/>
                <w14:ligatures w14:val="none"/>
              </w:rPr>
            </w:pPr>
            <w:r w:rsidRPr="002C10B1">
              <w:rPr>
                <w:rFonts w:ascii="Calibri" w:eastAsia="Times New Roman" w:hAnsi="Calibri" w:cs="Calibri"/>
                <w:color w:val="000000"/>
                <w:kern w:val="0"/>
                <w:lang w:val="es-CO"/>
                <w14:ligatures w14:val="none"/>
              </w:rPr>
              <w:t>Nombre de la institución/ Líneas de investigación</w:t>
            </w:r>
          </w:p>
        </w:tc>
        <w:tc>
          <w:tcPr>
            <w:tcW w:w="2839" w:type="dxa"/>
            <w:shd w:val="clear" w:color="auto" w:fill="E7E6E6" w:themeFill="background2"/>
            <w:noWrap/>
            <w:hideMark/>
          </w:tcPr>
          <w:p w14:paraId="38EBCFFC" w14:textId="5B432216" w:rsidR="002C4DBB" w:rsidRPr="002C4DBB" w:rsidRDefault="002C4DBB" w:rsidP="002C10B1">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 xml:space="preserve">N. </w:t>
            </w:r>
            <w:r w:rsidR="002C10B1">
              <w:rPr>
                <w:rFonts w:ascii="Calibri" w:eastAsia="Times New Roman" w:hAnsi="Calibri" w:cs="Calibri"/>
                <w:color w:val="000000"/>
                <w:kern w:val="0"/>
                <w:lang w:val="es-CO"/>
                <w14:ligatures w14:val="none"/>
              </w:rPr>
              <w:t>GI de</w:t>
            </w:r>
            <w:r w:rsidRPr="002C4DBB">
              <w:rPr>
                <w:rFonts w:ascii="Calibri" w:eastAsia="Times New Roman" w:hAnsi="Calibri" w:cs="Calibri"/>
                <w:color w:val="000000"/>
                <w:kern w:val="0"/>
                <w:lang w:val="es-CO"/>
                <w14:ligatures w14:val="none"/>
              </w:rPr>
              <w:t xml:space="preserve"> Santander</w:t>
            </w:r>
          </w:p>
        </w:tc>
      </w:tr>
      <w:tr w:rsidR="002C4DBB" w:rsidRPr="002C4DBB" w14:paraId="0E8E374E"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3735D520" w14:textId="2580FEF9" w:rsidR="002C4DBB" w:rsidRPr="002C4DBB" w:rsidRDefault="002C4DBB" w:rsidP="002C4DBB">
            <w:pPr>
              <w:rPr>
                <w:rFonts w:ascii="Calibri" w:eastAsia="Times New Roman" w:hAnsi="Calibri" w:cs="Calibri"/>
                <w:color w:val="000000"/>
                <w:kern w:val="0"/>
                <w:lang w:val="es-CO"/>
                <w14:ligatures w14:val="none"/>
              </w:rPr>
            </w:pPr>
            <w:proofErr w:type="gramStart"/>
            <w:r w:rsidRPr="002C4DBB">
              <w:rPr>
                <w:rFonts w:ascii="Calibri" w:eastAsia="Times New Roman" w:hAnsi="Calibri" w:cs="Calibri"/>
                <w:color w:val="000000"/>
                <w:kern w:val="0"/>
                <w:lang w:val="es-CO"/>
                <w14:ligatures w14:val="none"/>
              </w:rPr>
              <w:t>UNIVERSIDAD  INDUSTRIAL</w:t>
            </w:r>
            <w:proofErr w:type="gramEnd"/>
            <w:r w:rsidRPr="002C4DBB">
              <w:rPr>
                <w:rFonts w:ascii="Calibri" w:eastAsia="Times New Roman" w:hAnsi="Calibri" w:cs="Calibri"/>
                <w:color w:val="000000"/>
                <w:kern w:val="0"/>
                <w:lang w:val="es-CO"/>
                <w14:ligatures w14:val="none"/>
              </w:rPr>
              <w:t xml:space="preserve"> DE SANTANDER</w:t>
            </w:r>
          </w:p>
        </w:tc>
        <w:tc>
          <w:tcPr>
            <w:tcW w:w="2839" w:type="dxa"/>
            <w:noWrap/>
            <w:hideMark/>
          </w:tcPr>
          <w:p w14:paraId="273DF289"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5</w:t>
            </w:r>
          </w:p>
        </w:tc>
      </w:tr>
      <w:tr w:rsidR="002C4DBB" w:rsidRPr="002C4DBB" w14:paraId="6DD1AEB2"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00EC7465" w14:textId="1AA09038"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A. Supervisión experta, automatización y control</w:t>
            </w:r>
            <w:r w:rsidRPr="002C4DBB">
              <w:rPr>
                <w:rFonts w:ascii="Calibri" w:eastAsia="Times New Roman" w:hAnsi="Calibri" w:cs="Calibri"/>
                <w:color w:val="000000"/>
                <w:kern w:val="0"/>
                <w:lang w:val="es-CO"/>
                <w14:ligatures w14:val="none"/>
              </w:rPr>
              <w:br/>
              <w:t>2.- Antenas y Propagación</w:t>
            </w:r>
            <w:r w:rsidRPr="002C4DBB">
              <w:rPr>
                <w:rFonts w:ascii="Calibri" w:eastAsia="Times New Roman" w:hAnsi="Calibri" w:cs="Calibri"/>
                <w:color w:val="000000"/>
                <w:kern w:val="0"/>
                <w:lang w:val="es-CO"/>
                <w14:ligatures w14:val="none"/>
              </w:rPr>
              <w:br/>
              <w:t>3.- Aprendizaje Automático</w:t>
            </w:r>
            <w:r w:rsidRPr="002C4DBB">
              <w:rPr>
                <w:rFonts w:ascii="Calibri" w:eastAsia="Times New Roman" w:hAnsi="Calibri" w:cs="Calibri"/>
                <w:color w:val="000000"/>
                <w:kern w:val="0"/>
                <w:lang w:val="es-CO"/>
                <w14:ligatures w14:val="none"/>
              </w:rPr>
              <w:br/>
              <w:t xml:space="preserve">4.- C. </w:t>
            </w:r>
            <w:r w:rsidR="002C10B1" w:rsidRPr="002C4DBB">
              <w:rPr>
                <w:rFonts w:ascii="Calibri" w:eastAsia="Times New Roman" w:hAnsi="Calibri" w:cs="Calibri"/>
                <w:color w:val="000000"/>
                <w:kern w:val="0"/>
                <w:lang w:val="es-CO"/>
                <w14:ligatures w14:val="none"/>
              </w:rPr>
              <w:t>Bioingeniería</w:t>
            </w:r>
            <w:r w:rsidRPr="002C4DBB">
              <w:rPr>
                <w:rFonts w:ascii="Calibri" w:eastAsia="Times New Roman" w:hAnsi="Calibri" w:cs="Calibri"/>
                <w:color w:val="000000"/>
                <w:kern w:val="0"/>
                <w:lang w:val="es-CO"/>
                <w14:ligatures w14:val="none"/>
              </w:rPr>
              <w:t xml:space="preserve"> e Ingeniería Biomédica</w:t>
            </w:r>
            <w:r w:rsidRPr="002C4DBB">
              <w:rPr>
                <w:rFonts w:ascii="Calibri" w:eastAsia="Times New Roman" w:hAnsi="Calibri" w:cs="Calibri"/>
                <w:color w:val="000000"/>
                <w:kern w:val="0"/>
                <w:lang w:val="es-CO"/>
                <w14:ligatures w14:val="none"/>
              </w:rPr>
              <w:br/>
              <w:t>5.- E. Optimización y Modelado</w:t>
            </w:r>
            <w:r w:rsidRPr="002C4DBB">
              <w:rPr>
                <w:rFonts w:ascii="Calibri" w:eastAsia="Times New Roman" w:hAnsi="Calibri" w:cs="Calibri"/>
                <w:color w:val="000000"/>
                <w:kern w:val="0"/>
                <w:lang w:val="es-CO"/>
                <w14:ligatures w14:val="none"/>
              </w:rPr>
              <w:br/>
              <w:t>6.- Ingeniería Aeroespacial y Ciencias del Espacio</w:t>
            </w:r>
            <w:r w:rsidRPr="002C4DBB">
              <w:rPr>
                <w:rFonts w:ascii="Calibri" w:eastAsia="Times New Roman" w:hAnsi="Calibri" w:cs="Calibri"/>
                <w:color w:val="000000"/>
                <w:kern w:val="0"/>
                <w:lang w:val="es-CO"/>
                <w14:ligatures w14:val="none"/>
              </w:rPr>
              <w:br/>
              <w:t xml:space="preserve">7.- </w:t>
            </w:r>
            <w:proofErr w:type="spellStart"/>
            <w:r w:rsidRPr="002C4DBB">
              <w:rPr>
                <w:rFonts w:ascii="Calibri" w:eastAsia="Times New Roman" w:hAnsi="Calibri" w:cs="Calibri"/>
                <w:color w:val="000000"/>
                <w:kern w:val="0"/>
                <w14:ligatures w14:val="none"/>
              </w:rPr>
              <w:t>Instrumentación</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Electrónica</w:t>
            </w:r>
            <w:proofErr w:type="spellEnd"/>
          </w:p>
        </w:tc>
        <w:tc>
          <w:tcPr>
            <w:tcW w:w="2839" w:type="dxa"/>
            <w:noWrap/>
            <w:hideMark/>
          </w:tcPr>
          <w:p w14:paraId="0A39FDFE"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175AEC7"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027DB90" w14:textId="77777777" w:rsidR="002C4DBB" w:rsidRPr="002C4DBB" w:rsidRDefault="002C4DBB" w:rsidP="008662E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Adquisición de imágenes y problemas inversos</w:t>
            </w:r>
            <w:r w:rsidRPr="002C4DBB">
              <w:rPr>
                <w:rFonts w:ascii="Calibri" w:eastAsia="Times New Roman" w:hAnsi="Calibri" w:cs="Calibri"/>
                <w:color w:val="000000"/>
                <w:kern w:val="0"/>
                <w:lang w:val="es-CO"/>
                <w14:ligatures w14:val="none"/>
              </w:rPr>
              <w:br/>
              <w:t>2.- Análisis de movimiento</w:t>
            </w:r>
            <w:r w:rsidRPr="002C4DBB">
              <w:rPr>
                <w:rFonts w:ascii="Calibri" w:eastAsia="Times New Roman" w:hAnsi="Calibri" w:cs="Calibri"/>
                <w:color w:val="000000"/>
                <w:kern w:val="0"/>
                <w:lang w:val="es-CO"/>
                <w14:ligatures w14:val="none"/>
              </w:rPr>
              <w:br/>
              <w:t>3.- Representación de imágenes y aprendizaje automático</w:t>
            </w:r>
          </w:p>
        </w:tc>
        <w:tc>
          <w:tcPr>
            <w:tcW w:w="2839" w:type="dxa"/>
            <w:noWrap/>
            <w:hideMark/>
          </w:tcPr>
          <w:p w14:paraId="341EECF8"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6E25F4D5"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3ABEC31D" w14:textId="77777777" w:rsidR="002C4DBB" w:rsidRPr="002C4DBB" w:rsidRDefault="002C4DBB" w:rsidP="008662EB">
            <w:pPr>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Bioinformática y modelización molecular</w:t>
            </w:r>
            <w:r w:rsidRPr="002C4DBB">
              <w:rPr>
                <w:rFonts w:ascii="Calibri" w:eastAsia="Times New Roman" w:hAnsi="Calibri" w:cs="Calibri"/>
                <w:color w:val="000000"/>
                <w:kern w:val="0"/>
                <w:lang w:val="es-CO"/>
                <w14:ligatures w14:val="none"/>
              </w:rPr>
              <w:br/>
              <w:t>2.- Biología Molecular Aplicada</w:t>
            </w:r>
            <w:r w:rsidRPr="002C4DBB">
              <w:rPr>
                <w:rFonts w:ascii="Calibri" w:eastAsia="Times New Roman" w:hAnsi="Calibri" w:cs="Calibri"/>
                <w:color w:val="000000"/>
                <w:kern w:val="0"/>
                <w:lang w:val="es-CO"/>
                <w14:ligatures w14:val="none"/>
              </w:rPr>
              <w:br/>
              <w:t xml:space="preserve">3.- </w:t>
            </w:r>
            <w:proofErr w:type="spellStart"/>
            <w:r w:rsidRPr="002C4DBB">
              <w:rPr>
                <w:rFonts w:ascii="Calibri" w:eastAsia="Times New Roman" w:hAnsi="Calibri" w:cs="Calibri"/>
                <w:color w:val="000000"/>
                <w:kern w:val="0"/>
                <w14:ligatures w14:val="none"/>
              </w:rPr>
              <w:t>Biotecnología</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microbiana</w:t>
            </w:r>
            <w:proofErr w:type="spellEnd"/>
            <w:r w:rsidRPr="002C4DBB">
              <w:rPr>
                <w:rFonts w:ascii="Calibri" w:eastAsia="Times New Roman" w:hAnsi="Calibri" w:cs="Calibri"/>
                <w:color w:val="000000"/>
                <w:kern w:val="0"/>
                <w14:ligatures w14:val="none"/>
              </w:rPr>
              <w:br/>
              <w:t xml:space="preserve">4.- </w:t>
            </w:r>
            <w:proofErr w:type="spellStart"/>
            <w:r w:rsidRPr="002C4DBB">
              <w:rPr>
                <w:rFonts w:ascii="Calibri" w:eastAsia="Times New Roman" w:hAnsi="Calibri" w:cs="Calibri"/>
                <w:color w:val="000000"/>
                <w:kern w:val="0"/>
                <w14:ligatures w14:val="none"/>
              </w:rPr>
              <w:t>Conservación</w:t>
            </w:r>
            <w:proofErr w:type="spellEnd"/>
            <w:r w:rsidRPr="002C4DBB">
              <w:rPr>
                <w:rFonts w:ascii="Calibri" w:eastAsia="Times New Roman" w:hAnsi="Calibri" w:cs="Calibri"/>
                <w:color w:val="000000"/>
                <w:kern w:val="0"/>
                <w14:ligatures w14:val="none"/>
              </w:rPr>
              <w:t xml:space="preserve"> de la </w:t>
            </w:r>
            <w:proofErr w:type="spellStart"/>
            <w:r w:rsidRPr="002C4DBB">
              <w:rPr>
                <w:rFonts w:ascii="Calibri" w:eastAsia="Times New Roman" w:hAnsi="Calibri" w:cs="Calibri"/>
                <w:color w:val="000000"/>
                <w:kern w:val="0"/>
                <w14:ligatures w14:val="none"/>
              </w:rPr>
              <w:t>biodiversidad</w:t>
            </w:r>
            <w:proofErr w:type="spellEnd"/>
            <w:r w:rsidRPr="002C4DBB">
              <w:rPr>
                <w:rFonts w:ascii="Calibri" w:eastAsia="Times New Roman" w:hAnsi="Calibri" w:cs="Calibri"/>
                <w:color w:val="000000"/>
                <w:kern w:val="0"/>
                <w14:ligatures w14:val="none"/>
              </w:rPr>
              <w:br/>
              <w:t xml:space="preserve">5.- </w:t>
            </w:r>
            <w:proofErr w:type="spellStart"/>
            <w:r w:rsidRPr="002C4DBB">
              <w:rPr>
                <w:rFonts w:ascii="Calibri" w:eastAsia="Times New Roman" w:hAnsi="Calibri" w:cs="Calibri"/>
                <w:color w:val="000000"/>
                <w:kern w:val="0"/>
                <w14:ligatures w14:val="none"/>
              </w:rPr>
              <w:t>Filogenia</w:t>
            </w:r>
            <w:proofErr w:type="spellEnd"/>
            <w:r w:rsidRPr="002C4DBB">
              <w:rPr>
                <w:rFonts w:ascii="Calibri" w:eastAsia="Times New Roman" w:hAnsi="Calibri" w:cs="Calibri"/>
                <w:color w:val="000000"/>
                <w:kern w:val="0"/>
                <w14:ligatures w14:val="none"/>
              </w:rPr>
              <w:t xml:space="preserve"> Molecular</w:t>
            </w:r>
          </w:p>
        </w:tc>
        <w:tc>
          <w:tcPr>
            <w:tcW w:w="2839" w:type="dxa"/>
            <w:noWrap/>
            <w:hideMark/>
          </w:tcPr>
          <w:p w14:paraId="434FF990"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DE5D2F5"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412E8252"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Procesamiento de imágenes y señales biomédicas</w:t>
            </w:r>
            <w:r w:rsidRPr="002C4DBB">
              <w:rPr>
                <w:rFonts w:ascii="Calibri" w:eastAsia="Times New Roman" w:hAnsi="Calibri" w:cs="Calibri"/>
                <w:color w:val="000000"/>
                <w:kern w:val="0"/>
                <w:lang w:val="es-CO"/>
                <w14:ligatures w14:val="none"/>
              </w:rPr>
              <w:br/>
              <w:t>2.- Diseño digital</w:t>
            </w:r>
            <w:r w:rsidRPr="002C4DBB">
              <w:rPr>
                <w:rFonts w:ascii="Calibri" w:eastAsia="Times New Roman" w:hAnsi="Calibri" w:cs="Calibri"/>
                <w:color w:val="000000"/>
                <w:kern w:val="0"/>
                <w:lang w:val="es-CO"/>
                <w14:ligatures w14:val="none"/>
              </w:rPr>
              <w:br/>
              <w:t>3.- Aprendizaje automático</w:t>
            </w:r>
            <w:r w:rsidRPr="002C4DBB">
              <w:rPr>
                <w:rFonts w:ascii="Calibri" w:eastAsia="Times New Roman" w:hAnsi="Calibri" w:cs="Calibri"/>
                <w:color w:val="000000"/>
                <w:kern w:val="0"/>
                <w:lang w:val="es-CO"/>
                <w14:ligatures w14:val="none"/>
              </w:rPr>
              <w:br/>
              <w:t xml:space="preserve">4.- Radiocomunicaciones e </w:t>
            </w:r>
            <w:proofErr w:type="spellStart"/>
            <w:r w:rsidRPr="002C4DBB">
              <w:rPr>
                <w:rFonts w:ascii="Calibri" w:eastAsia="Times New Roman" w:hAnsi="Calibri" w:cs="Calibri"/>
                <w:color w:val="000000"/>
                <w:kern w:val="0"/>
                <w:lang w:val="es-CO"/>
                <w14:ligatures w14:val="none"/>
              </w:rPr>
              <w:t>IoT</w:t>
            </w:r>
            <w:proofErr w:type="spellEnd"/>
            <w:r w:rsidRPr="002C4DBB">
              <w:rPr>
                <w:rFonts w:ascii="Calibri" w:eastAsia="Times New Roman" w:hAnsi="Calibri" w:cs="Calibri"/>
                <w:color w:val="000000"/>
                <w:kern w:val="0"/>
                <w:lang w:val="es-CO"/>
                <w14:ligatures w14:val="none"/>
              </w:rPr>
              <w:br/>
              <w:t xml:space="preserve">5.- </w:t>
            </w:r>
            <w:proofErr w:type="spellStart"/>
            <w:r w:rsidRPr="002C4DBB">
              <w:rPr>
                <w:rFonts w:ascii="Calibri" w:eastAsia="Times New Roman" w:hAnsi="Calibri" w:cs="Calibri"/>
                <w:color w:val="000000"/>
                <w:kern w:val="0"/>
                <w14:ligatures w14:val="none"/>
              </w:rPr>
              <w:t>Procesamiento</w:t>
            </w:r>
            <w:proofErr w:type="spellEnd"/>
            <w:r w:rsidRPr="002C4DBB">
              <w:rPr>
                <w:rFonts w:ascii="Calibri" w:eastAsia="Times New Roman" w:hAnsi="Calibri" w:cs="Calibri"/>
                <w:color w:val="000000"/>
                <w:kern w:val="0"/>
                <w14:ligatures w14:val="none"/>
              </w:rPr>
              <w:t xml:space="preserve"> de Datos </w:t>
            </w:r>
            <w:proofErr w:type="spellStart"/>
            <w:r w:rsidRPr="002C4DBB">
              <w:rPr>
                <w:rFonts w:ascii="Calibri" w:eastAsia="Times New Roman" w:hAnsi="Calibri" w:cs="Calibri"/>
                <w:color w:val="000000"/>
                <w:kern w:val="0"/>
                <w14:ligatures w14:val="none"/>
              </w:rPr>
              <w:t>Sísmicos</w:t>
            </w:r>
            <w:proofErr w:type="spellEnd"/>
            <w:r w:rsidRPr="002C4DBB">
              <w:rPr>
                <w:rFonts w:ascii="Calibri" w:eastAsia="Times New Roman" w:hAnsi="Calibri" w:cs="Calibri"/>
                <w:color w:val="000000"/>
                <w:kern w:val="0"/>
                <w14:ligatures w14:val="none"/>
              </w:rPr>
              <w:t xml:space="preserve"> y </w:t>
            </w:r>
            <w:proofErr w:type="spellStart"/>
            <w:r w:rsidRPr="002C4DBB">
              <w:rPr>
                <w:rFonts w:ascii="Calibri" w:eastAsia="Times New Roman" w:hAnsi="Calibri" w:cs="Calibri"/>
                <w:color w:val="000000"/>
                <w:kern w:val="0"/>
                <w14:ligatures w14:val="none"/>
              </w:rPr>
              <w:t>Computación</w:t>
            </w:r>
            <w:proofErr w:type="spellEnd"/>
            <w:r w:rsidRPr="002C4DBB">
              <w:rPr>
                <w:rFonts w:ascii="Calibri" w:eastAsia="Times New Roman" w:hAnsi="Calibri" w:cs="Calibri"/>
                <w:color w:val="000000"/>
                <w:kern w:val="0"/>
                <w14:ligatures w14:val="none"/>
              </w:rPr>
              <w:t xml:space="preserve"> de Alto </w:t>
            </w:r>
            <w:proofErr w:type="spellStart"/>
            <w:r w:rsidRPr="002C4DBB">
              <w:rPr>
                <w:rFonts w:ascii="Calibri" w:eastAsia="Times New Roman" w:hAnsi="Calibri" w:cs="Calibri"/>
                <w:color w:val="000000"/>
                <w:kern w:val="0"/>
                <w14:ligatures w14:val="none"/>
              </w:rPr>
              <w:t>Rendimiento</w:t>
            </w:r>
            <w:proofErr w:type="spellEnd"/>
          </w:p>
        </w:tc>
        <w:tc>
          <w:tcPr>
            <w:tcW w:w="2839" w:type="dxa"/>
            <w:noWrap/>
            <w:hideMark/>
          </w:tcPr>
          <w:p w14:paraId="304A4FD8"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51BBBA3E"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64DAD166"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Producción agroindustrial de metabolitos secundarios vegetales</w:t>
            </w:r>
            <w:r w:rsidRPr="002C4DBB">
              <w:rPr>
                <w:rFonts w:ascii="Calibri" w:eastAsia="Times New Roman" w:hAnsi="Calibri" w:cs="Calibri"/>
                <w:color w:val="000000"/>
                <w:kern w:val="0"/>
                <w:lang w:val="es-CO"/>
                <w14:ligatures w14:val="none"/>
              </w:rPr>
              <w:br/>
              <w:t>2.- Actividad antioxidante de productos naturales</w:t>
            </w:r>
            <w:r w:rsidRPr="002C4DBB">
              <w:rPr>
                <w:rFonts w:ascii="Calibri" w:eastAsia="Times New Roman" w:hAnsi="Calibri" w:cs="Calibri"/>
                <w:color w:val="000000"/>
                <w:kern w:val="0"/>
                <w:lang w:val="es-CO"/>
                <w14:ligatures w14:val="none"/>
              </w:rPr>
              <w:br/>
              <w:t>3.- Actividad antioxidante de compuestos orgánicos sintéticos</w:t>
            </w:r>
            <w:r w:rsidRPr="002C4DBB">
              <w:rPr>
                <w:rFonts w:ascii="Calibri" w:eastAsia="Times New Roman" w:hAnsi="Calibri" w:cs="Calibri"/>
                <w:color w:val="000000"/>
                <w:kern w:val="0"/>
                <w:lang w:val="es-CO"/>
                <w14:ligatures w14:val="none"/>
              </w:rPr>
              <w:br/>
              <w:t>4.- Análisis de alimentos</w:t>
            </w:r>
            <w:r w:rsidRPr="002C4DBB">
              <w:rPr>
                <w:rFonts w:ascii="Calibri" w:eastAsia="Times New Roman" w:hAnsi="Calibri" w:cs="Calibri"/>
                <w:color w:val="000000"/>
                <w:kern w:val="0"/>
                <w:lang w:val="es-CO"/>
                <w14:ligatures w14:val="none"/>
              </w:rPr>
              <w:br/>
            </w:r>
            <w:r w:rsidRPr="002C4DBB">
              <w:rPr>
                <w:rFonts w:ascii="Calibri" w:eastAsia="Times New Roman" w:hAnsi="Calibri" w:cs="Calibri"/>
                <w:color w:val="000000"/>
                <w:kern w:val="0"/>
                <w:lang w:val="es-CO"/>
                <w14:ligatures w14:val="none"/>
              </w:rPr>
              <w:lastRenderedPageBreak/>
              <w:t>5.- Análisis petroquímico</w:t>
            </w:r>
            <w:r w:rsidRPr="002C4DBB">
              <w:rPr>
                <w:rFonts w:ascii="Calibri" w:eastAsia="Times New Roman" w:hAnsi="Calibri" w:cs="Calibri"/>
                <w:color w:val="000000"/>
                <w:kern w:val="0"/>
                <w:lang w:val="es-CO"/>
                <w14:ligatures w14:val="none"/>
              </w:rPr>
              <w:br/>
              <w:t>6.- Análisis forense</w:t>
            </w:r>
            <w:r w:rsidRPr="002C4DBB">
              <w:rPr>
                <w:rFonts w:ascii="Calibri" w:eastAsia="Times New Roman" w:hAnsi="Calibri" w:cs="Calibri"/>
                <w:color w:val="000000"/>
                <w:kern w:val="0"/>
                <w:lang w:val="es-CO"/>
                <w14:ligatures w14:val="none"/>
              </w:rPr>
              <w:br/>
              <w:t>7.- Análisis ambiental</w:t>
            </w:r>
            <w:r w:rsidRPr="002C4DBB">
              <w:rPr>
                <w:rFonts w:ascii="Calibri" w:eastAsia="Times New Roman" w:hAnsi="Calibri" w:cs="Calibri"/>
                <w:color w:val="000000"/>
                <w:kern w:val="0"/>
                <w:lang w:val="es-CO"/>
                <w14:ligatures w14:val="none"/>
              </w:rPr>
              <w:br/>
              <w:t>8.- Transformación catalítica de productos naturales</w:t>
            </w:r>
            <w:r w:rsidRPr="002C4DBB">
              <w:rPr>
                <w:rFonts w:ascii="Calibri" w:eastAsia="Times New Roman" w:hAnsi="Calibri" w:cs="Calibri"/>
                <w:color w:val="000000"/>
                <w:kern w:val="0"/>
                <w:lang w:val="es-CO"/>
                <w14:ligatures w14:val="none"/>
              </w:rPr>
              <w:br/>
              <w:t>9.- Química teórica</w:t>
            </w:r>
            <w:r w:rsidRPr="002C4DBB">
              <w:rPr>
                <w:rFonts w:ascii="Calibri" w:eastAsia="Times New Roman" w:hAnsi="Calibri" w:cs="Calibri"/>
                <w:color w:val="000000"/>
                <w:kern w:val="0"/>
                <w:lang w:val="es-CO"/>
                <w14:ligatures w14:val="none"/>
              </w:rPr>
              <w:br/>
              <w:t>10.- Obtención y caracterización de aceites esenciales y aromas</w:t>
            </w:r>
            <w:r w:rsidRPr="002C4DBB">
              <w:rPr>
                <w:rFonts w:ascii="Calibri" w:eastAsia="Times New Roman" w:hAnsi="Calibri" w:cs="Calibri"/>
                <w:color w:val="000000"/>
                <w:kern w:val="0"/>
                <w:lang w:val="es-CO"/>
                <w14:ligatures w14:val="none"/>
              </w:rPr>
              <w:br/>
              <w:t xml:space="preserve">11.- </w:t>
            </w:r>
            <w:proofErr w:type="spellStart"/>
            <w:r w:rsidRPr="002C4DBB">
              <w:rPr>
                <w:rFonts w:ascii="Calibri" w:eastAsia="Times New Roman" w:hAnsi="Calibri" w:cs="Calibri"/>
                <w:color w:val="000000"/>
                <w:kern w:val="0"/>
                <w:lang w:val="es-CO"/>
                <w14:ligatures w14:val="none"/>
              </w:rPr>
              <w:t>Sintesis</w:t>
            </w:r>
            <w:proofErr w:type="spellEnd"/>
            <w:r w:rsidRPr="002C4DBB">
              <w:rPr>
                <w:rFonts w:ascii="Calibri" w:eastAsia="Times New Roman" w:hAnsi="Calibri" w:cs="Calibri"/>
                <w:color w:val="000000"/>
                <w:kern w:val="0"/>
                <w:lang w:val="es-CO"/>
                <w14:ligatures w14:val="none"/>
              </w:rPr>
              <w:t xml:space="preserve"> orgánica</w:t>
            </w:r>
            <w:r w:rsidRPr="002C4DBB">
              <w:rPr>
                <w:rFonts w:ascii="Calibri" w:eastAsia="Times New Roman" w:hAnsi="Calibri" w:cs="Calibri"/>
                <w:color w:val="000000"/>
                <w:kern w:val="0"/>
                <w:lang w:val="es-CO"/>
                <w14:ligatures w14:val="none"/>
              </w:rPr>
              <w:br/>
              <w:t>12.- Apropiación social de la ciencia</w:t>
            </w:r>
            <w:r w:rsidRPr="002C4DBB">
              <w:rPr>
                <w:rFonts w:ascii="Calibri" w:eastAsia="Times New Roman" w:hAnsi="Calibri" w:cs="Calibri"/>
                <w:color w:val="000000"/>
                <w:kern w:val="0"/>
                <w:lang w:val="es-CO"/>
                <w14:ligatures w14:val="none"/>
              </w:rPr>
              <w:br/>
              <w:t xml:space="preserve">13.- </w:t>
            </w:r>
            <w:proofErr w:type="spellStart"/>
            <w:r w:rsidRPr="002C4DBB">
              <w:rPr>
                <w:rFonts w:ascii="Calibri" w:eastAsia="Times New Roman" w:hAnsi="Calibri" w:cs="Calibri"/>
                <w:color w:val="000000"/>
                <w:kern w:val="0"/>
                <w:lang w:val="es-CO"/>
                <w14:ligatures w14:val="none"/>
              </w:rPr>
              <w:t>Microbiologia</w:t>
            </w:r>
            <w:proofErr w:type="spellEnd"/>
            <w:r w:rsidRPr="002C4DBB">
              <w:rPr>
                <w:rFonts w:ascii="Calibri" w:eastAsia="Times New Roman" w:hAnsi="Calibri" w:cs="Calibri"/>
                <w:color w:val="000000"/>
                <w:kern w:val="0"/>
                <w:lang w:val="es-CO"/>
                <w14:ligatures w14:val="none"/>
              </w:rPr>
              <w:t xml:space="preserve"> Industrial</w:t>
            </w:r>
            <w:r w:rsidRPr="002C4DBB">
              <w:rPr>
                <w:rFonts w:ascii="Calibri" w:eastAsia="Times New Roman" w:hAnsi="Calibri" w:cs="Calibri"/>
                <w:color w:val="000000"/>
                <w:kern w:val="0"/>
                <w:lang w:val="es-CO"/>
                <w14:ligatures w14:val="none"/>
              </w:rPr>
              <w:br/>
              <w:t>14.- Metagenómica</w:t>
            </w:r>
            <w:r w:rsidRPr="002C4DBB">
              <w:rPr>
                <w:rFonts w:ascii="Calibri" w:eastAsia="Times New Roman" w:hAnsi="Calibri" w:cs="Calibri"/>
                <w:color w:val="000000"/>
                <w:kern w:val="0"/>
                <w:lang w:val="es-CO"/>
                <w14:ligatures w14:val="none"/>
              </w:rPr>
              <w:br/>
              <w:t xml:space="preserve">15.- </w:t>
            </w:r>
            <w:proofErr w:type="spellStart"/>
            <w:r w:rsidRPr="002C4DBB">
              <w:rPr>
                <w:rFonts w:ascii="Calibri" w:eastAsia="Times New Roman" w:hAnsi="Calibri" w:cs="Calibri"/>
                <w:color w:val="000000"/>
                <w:kern w:val="0"/>
                <w:lang w:val="es-CO"/>
                <w14:ligatures w14:val="none"/>
              </w:rPr>
              <w:t>GeoMicrobiología</w:t>
            </w:r>
            <w:proofErr w:type="spellEnd"/>
            <w:r w:rsidRPr="002C4DBB">
              <w:rPr>
                <w:rFonts w:ascii="Calibri" w:eastAsia="Times New Roman" w:hAnsi="Calibri" w:cs="Calibri"/>
                <w:color w:val="000000"/>
                <w:kern w:val="0"/>
                <w:lang w:val="es-CO"/>
                <w14:ligatures w14:val="none"/>
              </w:rPr>
              <w:br/>
              <w:t>16.- Mutagénesis Ambiental</w:t>
            </w:r>
            <w:r w:rsidRPr="002C4DBB">
              <w:rPr>
                <w:rFonts w:ascii="Calibri" w:eastAsia="Times New Roman" w:hAnsi="Calibri" w:cs="Calibri"/>
                <w:color w:val="000000"/>
                <w:kern w:val="0"/>
                <w:lang w:val="es-CO"/>
                <w14:ligatures w14:val="none"/>
              </w:rPr>
              <w:br/>
              <w:t>17.- Bioquímica</w:t>
            </w:r>
            <w:r w:rsidRPr="002C4DBB">
              <w:rPr>
                <w:rFonts w:ascii="Calibri" w:eastAsia="Times New Roman" w:hAnsi="Calibri" w:cs="Calibri"/>
                <w:color w:val="000000"/>
                <w:kern w:val="0"/>
                <w:lang w:val="es-CO"/>
                <w14:ligatures w14:val="none"/>
              </w:rPr>
              <w:br/>
              <w:t>18.- Procesos de separación y purificación de metabolitos</w:t>
            </w:r>
            <w:r w:rsidRPr="002C4DBB">
              <w:rPr>
                <w:rFonts w:ascii="Calibri" w:eastAsia="Times New Roman" w:hAnsi="Calibri" w:cs="Calibri"/>
                <w:color w:val="000000"/>
                <w:kern w:val="0"/>
                <w:lang w:val="es-CO"/>
                <w14:ligatures w14:val="none"/>
              </w:rPr>
              <w:br/>
              <w:t>19.- Ingeniería de Proteínas</w:t>
            </w:r>
            <w:r w:rsidRPr="002C4DBB">
              <w:rPr>
                <w:rFonts w:ascii="Calibri" w:eastAsia="Times New Roman" w:hAnsi="Calibri" w:cs="Calibri"/>
                <w:color w:val="000000"/>
                <w:kern w:val="0"/>
                <w:lang w:val="es-CO"/>
                <w14:ligatures w14:val="none"/>
              </w:rPr>
              <w:br/>
              <w:t xml:space="preserve">20.- </w:t>
            </w:r>
            <w:proofErr w:type="spellStart"/>
            <w:r w:rsidRPr="002C4DBB">
              <w:rPr>
                <w:rFonts w:ascii="Calibri" w:eastAsia="Times New Roman" w:hAnsi="Calibri" w:cs="Calibri"/>
                <w:color w:val="000000"/>
                <w:kern w:val="0"/>
                <w:lang w:val="es-CO"/>
                <w14:ligatures w14:val="none"/>
              </w:rPr>
              <w:t>Bionanobiotecnología</w:t>
            </w:r>
            <w:proofErr w:type="spellEnd"/>
            <w:r w:rsidRPr="002C4DBB">
              <w:rPr>
                <w:rFonts w:ascii="Calibri" w:eastAsia="Times New Roman" w:hAnsi="Calibri" w:cs="Calibri"/>
                <w:color w:val="000000"/>
                <w:kern w:val="0"/>
                <w:lang w:val="es-CO"/>
                <w14:ligatures w14:val="none"/>
              </w:rPr>
              <w:br/>
              <w:t>21.- Microbiología y Biotecnología Ambiental</w:t>
            </w:r>
            <w:r w:rsidRPr="002C4DBB">
              <w:rPr>
                <w:rFonts w:ascii="Calibri" w:eastAsia="Times New Roman" w:hAnsi="Calibri" w:cs="Calibri"/>
                <w:color w:val="000000"/>
                <w:kern w:val="0"/>
                <w:lang w:val="es-CO"/>
                <w14:ligatures w14:val="none"/>
              </w:rPr>
              <w:br/>
              <w:t>22.- Biocatálisis</w:t>
            </w:r>
            <w:r w:rsidRPr="002C4DBB">
              <w:rPr>
                <w:rFonts w:ascii="Calibri" w:eastAsia="Times New Roman" w:hAnsi="Calibri" w:cs="Calibri"/>
                <w:color w:val="000000"/>
                <w:kern w:val="0"/>
                <w:lang w:val="es-CO"/>
                <w14:ligatures w14:val="none"/>
              </w:rPr>
              <w:br/>
              <w:t xml:space="preserve">23.- </w:t>
            </w:r>
            <w:proofErr w:type="spellStart"/>
            <w:r w:rsidRPr="002C4DBB">
              <w:rPr>
                <w:rFonts w:ascii="Calibri" w:eastAsia="Times New Roman" w:hAnsi="Calibri" w:cs="Calibri"/>
                <w:color w:val="000000"/>
                <w:kern w:val="0"/>
                <w:lang w:val="es-CO"/>
                <w14:ligatures w14:val="none"/>
              </w:rPr>
              <w:t>Quimioprevención</w:t>
            </w:r>
            <w:proofErr w:type="spellEnd"/>
            <w:r w:rsidRPr="002C4DBB">
              <w:rPr>
                <w:rFonts w:ascii="Calibri" w:eastAsia="Times New Roman" w:hAnsi="Calibri" w:cs="Calibri"/>
                <w:color w:val="000000"/>
                <w:kern w:val="0"/>
                <w:lang w:val="es-CO"/>
                <w14:ligatures w14:val="none"/>
              </w:rPr>
              <w:br/>
              <w:t xml:space="preserve">24.- </w:t>
            </w:r>
            <w:proofErr w:type="spellStart"/>
            <w:r w:rsidRPr="002C4DBB">
              <w:rPr>
                <w:rFonts w:ascii="Calibri" w:eastAsia="Times New Roman" w:hAnsi="Calibri" w:cs="Calibri"/>
                <w:color w:val="000000"/>
                <w:kern w:val="0"/>
                <w14:ligatures w14:val="none"/>
              </w:rPr>
              <w:t>Bioremediación</w:t>
            </w:r>
            <w:proofErr w:type="spellEnd"/>
            <w:r w:rsidRPr="002C4DBB">
              <w:rPr>
                <w:rFonts w:ascii="Calibri" w:eastAsia="Times New Roman" w:hAnsi="Calibri" w:cs="Calibri"/>
                <w:color w:val="000000"/>
                <w:kern w:val="0"/>
                <w14:ligatures w14:val="none"/>
              </w:rPr>
              <w:br/>
              <w:t xml:space="preserve">25.- </w:t>
            </w:r>
            <w:proofErr w:type="spellStart"/>
            <w:r w:rsidRPr="002C4DBB">
              <w:rPr>
                <w:rFonts w:ascii="Calibri" w:eastAsia="Times New Roman" w:hAnsi="Calibri" w:cs="Calibri"/>
                <w:color w:val="000000"/>
                <w:kern w:val="0"/>
                <w14:ligatures w14:val="none"/>
              </w:rPr>
              <w:t>Biosíntesis</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orgánica</w:t>
            </w:r>
            <w:proofErr w:type="spellEnd"/>
            <w:r w:rsidRPr="002C4DBB">
              <w:rPr>
                <w:rFonts w:ascii="Calibri" w:eastAsia="Times New Roman" w:hAnsi="Calibri" w:cs="Calibri"/>
                <w:color w:val="000000"/>
                <w:kern w:val="0"/>
                <w14:ligatures w14:val="none"/>
              </w:rPr>
              <w:br/>
              <w:t xml:space="preserve">26.- </w:t>
            </w:r>
            <w:proofErr w:type="spellStart"/>
            <w:r w:rsidRPr="002C4DBB">
              <w:rPr>
                <w:rFonts w:ascii="Calibri" w:eastAsia="Times New Roman" w:hAnsi="Calibri" w:cs="Calibri"/>
                <w:color w:val="000000"/>
                <w:kern w:val="0"/>
                <w14:ligatures w14:val="none"/>
              </w:rPr>
              <w:t>Proteómica</w:t>
            </w:r>
            <w:proofErr w:type="spellEnd"/>
            <w:r w:rsidRPr="002C4DBB">
              <w:rPr>
                <w:rFonts w:ascii="Calibri" w:eastAsia="Times New Roman" w:hAnsi="Calibri" w:cs="Calibri"/>
                <w:color w:val="000000"/>
                <w:kern w:val="0"/>
                <w14:ligatures w14:val="none"/>
              </w:rPr>
              <w:br/>
              <w:t xml:space="preserve">27.- </w:t>
            </w:r>
            <w:proofErr w:type="spellStart"/>
            <w:r w:rsidRPr="002C4DBB">
              <w:rPr>
                <w:rFonts w:ascii="Calibri" w:eastAsia="Times New Roman" w:hAnsi="Calibri" w:cs="Calibri"/>
                <w:color w:val="000000"/>
                <w:kern w:val="0"/>
                <w14:ligatures w14:val="none"/>
              </w:rPr>
              <w:t>Biotransformaciones</w:t>
            </w:r>
            <w:proofErr w:type="spellEnd"/>
          </w:p>
        </w:tc>
        <w:tc>
          <w:tcPr>
            <w:tcW w:w="2839" w:type="dxa"/>
            <w:noWrap/>
            <w:hideMark/>
          </w:tcPr>
          <w:p w14:paraId="39A03270"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lastRenderedPageBreak/>
              <w:t>1</w:t>
            </w:r>
          </w:p>
        </w:tc>
      </w:tr>
      <w:tr w:rsidR="002C4DBB" w:rsidRPr="002C4DBB" w14:paraId="692A40C2"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9E4C846"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SERVICIO NACIONAL DE APRENDI- ZAJE SENA</w:t>
            </w:r>
          </w:p>
        </w:tc>
        <w:tc>
          <w:tcPr>
            <w:tcW w:w="2839" w:type="dxa"/>
            <w:noWrap/>
            <w:hideMark/>
          </w:tcPr>
          <w:p w14:paraId="48E3E08C"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4</w:t>
            </w:r>
          </w:p>
        </w:tc>
      </w:tr>
      <w:tr w:rsidR="002C4DBB" w:rsidRPr="002C4DBB" w14:paraId="43B38BBE"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150353E1" w14:textId="77777777" w:rsidR="002C4DBB" w:rsidRPr="002C4DBB" w:rsidRDefault="002C4DBB" w:rsidP="00C57D5F">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Ciencias Agrícolas</w:t>
            </w:r>
            <w:r w:rsidRPr="002C4DBB">
              <w:rPr>
                <w:rFonts w:ascii="Calibri" w:eastAsia="Times New Roman" w:hAnsi="Calibri" w:cs="Calibri"/>
                <w:color w:val="000000"/>
                <w:kern w:val="0"/>
                <w:lang w:val="es-CO"/>
                <w14:ligatures w14:val="none"/>
              </w:rPr>
              <w:br/>
              <w:t>2.- Ciencias Médicas y de Salud</w:t>
            </w:r>
            <w:r w:rsidRPr="002C4DBB">
              <w:rPr>
                <w:rFonts w:ascii="Calibri" w:eastAsia="Times New Roman" w:hAnsi="Calibri" w:cs="Calibri"/>
                <w:color w:val="000000"/>
                <w:kern w:val="0"/>
                <w:lang w:val="es-CO"/>
                <w14:ligatures w14:val="none"/>
              </w:rPr>
              <w:br/>
              <w:t>3.- Ciencias Naturales</w:t>
            </w:r>
            <w:r w:rsidRPr="002C4DBB">
              <w:rPr>
                <w:rFonts w:ascii="Calibri" w:eastAsia="Times New Roman" w:hAnsi="Calibri" w:cs="Calibri"/>
                <w:color w:val="000000"/>
                <w:kern w:val="0"/>
                <w:lang w:val="es-CO"/>
                <w14:ligatures w14:val="none"/>
              </w:rPr>
              <w:br/>
              <w:t>4.- Ciencias Sociales</w:t>
            </w:r>
            <w:r w:rsidRPr="002C4DBB">
              <w:rPr>
                <w:rFonts w:ascii="Calibri" w:eastAsia="Times New Roman" w:hAnsi="Calibri" w:cs="Calibri"/>
                <w:color w:val="000000"/>
                <w:kern w:val="0"/>
                <w:lang w:val="es-CO"/>
                <w14:ligatures w14:val="none"/>
              </w:rPr>
              <w:br/>
              <w:t>5.- Ingeniería y Tecnología</w:t>
            </w:r>
          </w:p>
        </w:tc>
        <w:tc>
          <w:tcPr>
            <w:tcW w:w="2839" w:type="dxa"/>
            <w:noWrap/>
            <w:hideMark/>
          </w:tcPr>
          <w:p w14:paraId="3BB5ACD0"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8CF7698"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5A04CC3E" w14:textId="05581391" w:rsidR="002C4DBB" w:rsidRPr="002C4DBB" w:rsidRDefault="002C4DBB" w:rsidP="00C57D5F">
            <w:pPr>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Desarrollo de sistemas Electrónicos aplicados</w:t>
            </w:r>
            <w:r w:rsidRPr="002C4DBB">
              <w:rPr>
                <w:rFonts w:ascii="Calibri" w:eastAsia="Times New Roman" w:hAnsi="Calibri" w:cs="Calibri"/>
                <w:color w:val="000000"/>
                <w:kern w:val="0"/>
                <w:lang w:val="es-CO"/>
                <w14:ligatures w14:val="none"/>
              </w:rPr>
              <w:br/>
              <w:t xml:space="preserve">2.- Aprovechamiento energético y recuperación de </w:t>
            </w:r>
            <w:r w:rsidR="00C57D5F" w:rsidRPr="002C4DBB">
              <w:rPr>
                <w:rFonts w:ascii="Calibri" w:eastAsia="Times New Roman" w:hAnsi="Calibri" w:cs="Calibri"/>
                <w:color w:val="000000"/>
                <w:kern w:val="0"/>
                <w:lang w:val="es-CO"/>
                <w14:ligatures w14:val="none"/>
              </w:rPr>
              <w:t>residuos</w:t>
            </w:r>
            <w:r w:rsidRPr="002C4DBB">
              <w:rPr>
                <w:rFonts w:ascii="Calibri" w:eastAsia="Times New Roman" w:hAnsi="Calibri" w:cs="Calibri"/>
                <w:color w:val="000000"/>
                <w:kern w:val="0"/>
                <w:lang w:val="es-CO"/>
                <w14:ligatures w14:val="none"/>
              </w:rPr>
              <w:t xml:space="preserve"> industriales, agrícolas y urbanos.</w:t>
            </w:r>
            <w:r w:rsidRPr="002C4DBB">
              <w:rPr>
                <w:rFonts w:ascii="Calibri" w:eastAsia="Times New Roman" w:hAnsi="Calibri" w:cs="Calibri"/>
                <w:color w:val="000000"/>
                <w:kern w:val="0"/>
                <w:lang w:val="es-CO"/>
                <w14:ligatures w14:val="none"/>
              </w:rPr>
              <w:br/>
              <w:t>3.- Automatización, Control y Sistemas Embebidos.</w:t>
            </w:r>
            <w:r w:rsidRPr="002C4DBB">
              <w:rPr>
                <w:rFonts w:ascii="Calibri" w:eastAsia="Times New Roman" w:hAnsi="Calibri" w:cs="Calibri"/>
                <w:color w:val="000000"/>
                <w:kern w:val="0"/>
                <w:lang w:val="es-CO"/>
                <w14:ligatures w14:val="none"/>
              </w:rPr>
              <w:br/>
              <w:t>4.- Contenidos digitales y Software</w:t>
            </w:r>
            <w:r w:rsidRPr="002C4DBB">
              <w:rPr>
                <w:rFonts w:ascii="Calibri" w:eastAsia="Times New Roman" w:hAnsi="Calibri" w:cs="Calibri"/>
                <w:color w:val="000000"/>
                <w:kern w:val="0"/>
                <w:lang w:val="es-CO"/>
                <w14:ligatures w14:val="none"/>
              </w:rPr>
              <w:br/>
              <w:t>5.- Diseño y fabricación de dispositivos para máquinas herramientas CNC</w:t>
            </w:r>
            <w:r w:rsidRPr="002C4DBB">
              <w:rPr>
                <w:rFonts w:ascii="Calibri" w:eastAsia="Times New Roman" w:hAnsi="Calibri" w:cs="Calibri"/>
                <w:color w:val="000000"/>
                <w:kern w:val="0"/>
                <w:lang w:val="es-CO"/>
                <w14:ligatures w14:val="none"/>
              </w:rPr>
              <w:br/>
              <w:t xml:space="preserve">6.- </w:t>
            </w:r>
            <w:proofErr w:type="spellStart"/>
            <w:r w:rsidRPr="002C4DBB">
              <w:rPr>
                <w:rFonts w:ascii="Calibri" w:eastAsia="Times New Roman" w:hAnsi="Calibri" w:cs="Calibri"/>
                <w:color w:val="000000"/>
                <w:kern w:val="0"/>
                <w:lang w:val="es-CO"/>
                <w14:ligatures w14:val="none"/>
              </w:rPr>
              <w:t>Gestion</w:t>
            </w:r>
            <w:proofErr w:type="spellEnd"/>
            <w:r w:rsidRPr="002C4DBB">
              <w:rPr>
                <w:rFonts w:ascii="Calibri" w:eastAsia="Times New Roman" w:hAnsi="Calibri" w:cs="Calibri"/>
                <w:color w:val="000000"/>
                <w:kern w:val="0"/>
                <w:lang w:val="es-CO"/>
                <w14:ligatures w14:val="none"/>
              </w:rPr>
              <w:t xml:space="preserve"> de modelos de alta productividad industrial</w:t>
            </w:r>
            <w:r w:rsidRPr="002C4DBB">
              <w:rPr>
                <w:rFonts w:ascii="Calibri" w:eastAsia="Times New Roman" w:hAnsi="Calibri" w:cs="Calibri"/>
                <w:color w:val="000000"/>
                <w:kern w:val="0"/>
                <w:lang w:val="es-CO"/>
                <w14:ligatures w14:val="none"/>
              </w:rPr>
              <w:br/>
              <w:t>7.- Gestión de Mantenimiento y energías renovables</w:t>
            </w:r>
            <w:r w:rsidRPr="002C4DBB">
              <w:rPr>
                <w:rFonts w:ascii="Calibri" w:eastAsia="Times New Roman" w:hAnsi="Calibri" w:cs="Calibri"/>
                <w:color w:val="000000"/>
                <w:kern w:val="0"/>
                <w:lang w:val="es-CO"/>
                <w14:ligatures w14:val="none"/>
              </w:rPr>
              <w:br/>
              <w:t>8.- Instrumentación Biomédica</w:t>
            </w:r>
            <w:r w:rsidRPr="002C4DBB">
              <w:rPr>
                <w:rFonts w:ascii="Calibri" w:eastAsia="Times New Roman" w:hAnsi="Calibri" w:cs="Calibri"/>
                <w:color w:val="000000"/>
                <w:kern w:val="0"/>
                <w:lang w:val="es-CO"/>
                <w14:ligatures w14:val="none"/>
              </w:rPr>
              <w:br/>
              <w:t>9.- Inteligencia Artificial y Métodos estadísticos</w:t>
            </w:r>
            <w:r w:rsidRPr="002C4DBB">
              <w:rPr>
                <w:rFonts w:ascii="Calibri" w:eastAsia="Times New Roman" w:hAnsi="Calibri" w:cs="Calibri"/>
                <w:color w:val="000000"/>
                <w:kern w:val="0"/>
                <w:lang w:val="es-CO"/>
                <w14:ligatures w14:val="none"/>
              </w:rPr>
              <w:br/>
              <w:t xml:space="preserve">10.- Interconexión de dispositivos </w:t>
            </w:r>
            <w:proofErr w:type="spellStart"/>
            <w:r w:rsidRPr="002C4DBB">
              <w:rPr>
                <w:rFonts w:ascii="Calibri" w:eastAsia="Times New Roman" w:hAnsi="Calibri" w:cs="Calibri"/>
                <w:color w:val="000000"/>
                <w:kern w:val="0"/>
                <w:lang w:val="es-CO"/>
                <w14:ligatures w14:val="none"/>
              </w:rPr>
              <w:t>IoT</w:t>
            </w:r>
            <w:proofErr w:type="spellEnd"/>
            <w:r w:rsidRPr="002C4DBB">
              <w:rPr>
                <w:rFonts w:ascii="Calibri" w:eastAsia="Times New Roman" w:hAnsi="Calibri" w:cs="Calibri"/>
                <w:color w:val="000000"/>
                <w:kern w:val="0"/>
                <w:lang w:val="es-CO"/>
                <w14:ligatures w14:val="none"/>
              </w:rPr>
              <w:t xml:space="preserve"> y </w:t>
            </w:r>
            <w:proofErr w:type="spellStart"/>
            <w:r w:rsidRPr="002C4DBB">
              <w:rPr>
                <w:rFonts w:ascii="Calibri" w:eastAsia="Times New Roman" w:hAnsi="Calibri" w:cs="Calibri"/>
                <w:color w:val="000000"/>
                <w:kern w:val="0"/>
                <w:lang w:val="es-CO"/>
                <w14:ligatures w14:val="none"/>
              </w:rPr>
              <w:t>Reds</w:t>
            </w:r>
            <w:proofErr w:type="spellEnd"/>
            <w:r w:rsidRPr="002C4DBB">
              <w:rPr>
                <w:rFonts w:ascii="Calibri" w:eastAsia="Times New Roman" w:hAnsi="Calibri" w:cs="Calibri"/>
                <w:color w:val="000000"/>
                <w:kern w:val="0"/>
                <w:lang w:val="es-CO"/>
                <w14:ligatures w14:val="none"/>
              </w:rPr>
              <w:t xml:space="preserve"> TIC</w:t>
            </w:r>
            <w:r w:rsidRPr="002C4DBB">
              <w:rPr>
                <w:rFonts w:ascii="Calibri" w:eastAsia="Times New Roman" w:hAnsi="Calibri" w:cs="Calibri"/>
                <w:color w:val="000000"/>
                <w:kern w:val="0"/>
                <w:lang w:val="es-CO"/>
                <w14:ligatures w14:val="none"/>
              </w:rPr>
              <w:br/>
              <w:t>11.- Sistemas de Percepción y Robótica.</w:t>
            </w:r>
            <w:r w:rsidRPr="002C4DBB">
              <w:rPr>
                <w:rFonts w:ascii="Calibri" w:eastAsia="Times New Roman" w:hAnsi="Calibri" w:cs="Calibri"/>
                <w:color w:val="000000"/>
                <w:kern w:val="0"/>
                <w:lang w:val="es-CO"/>
                <w14:ligatures w14:val="none"/>
              </w:rPr>
              <w:br/>
              <w:t xml:space="preserve">12.- </w:t>
            </w:r>
            <w:proofErr w:type="spellStart"/>
            <w:r w:rsidRPr="002C4DBB">
              <w:rPr>
                <w:rFonts w:ascii="Calibri" w:eastAsia="Times New Roman" w:hAnsi="Calibri" w:cs="Calibri"/>
                <w:color w:val="000000"/>
                <w:kern w:val="0"/>
                <w:lang w:val="es-CO"/>
                <w14:ligatures w14:val="none"/>
              </w:rPr>
              <w:t>Tecnologia</w:t>
            </w:r>
            <w:proofErr w:type="spellEnd"/>
            <w:r w:rsidRPr="002C4DBB">
              <w:rPr>
                <w:rFonts w:ascii="Calibri" w:eastAsia="Times New Roman" w:hAnsi="Calibri" w:cs="Calibri"/>
                <w:color w:val="000000"/>
                <w:kern w:val="0"/>
                <w:lang w:val="es-CO"/>
                <w14:ligatures w14:val="none"/>
              </w:rPr>
              <w:t xml:space="preserve"> automotriz</w:t>
            </w:r>
            <w:r w:rsidRPr="002C4DBB">
              <w:rPr>
                <w:rFonts w:ascii="Calibri" w:eastAsia="Times New Roman" w:hAnsi="Calibri" w:cs="Calibri"/>
                <w:color w:val="000000"/>
                <w:kern w:val="0"/>
                <w:lang w:val="es-CO"/>
                <w14:ligatures w14:val="none"/>
              </w:rPr>
              <w:br/>
              <w:t>13.- Tecnologías de soldadura para la alta productividad Industrial</w:t>
            </w:r>
            <w:r w:rsidRPr="002C4DBB">
              <w:rPr>
                <w:rFonts w:ascii="Calibri" w:eastAsia="Times New Roman" w:hAnsi="Calibri" w:cs="Calibri"/>
                <w:color w:val="000000"/>
                <w:kern w:val="0"/>
                <w:lang w:val="es-CO"/>
                <w14:ligatures w14:val="none"/>
              </w:rPr>
              <w:br/>
              <w:t xml:space="preserve">14.- </w:t>
            </w:r>
            <w:proofErr w:type="spellStart"/>
            <w:r w:rsidRPr="002C4DBB">
              <w:rPr>
                <w:rFonts w:ascii="Calibri" w:eastAsia="Times New Roman" w:hAnsi="Calibri" w:cs="Calibri"/>
                <w:color w:val="000000"/>
                <w:kern w:val="0"/>
                <w14:ligatures w14:val="none"/>
              </w:rPr>
              <w:t>Telecomunicaciones</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Telemática</w:t>
            </w:r>
            <w:proofErr w:type="spellEnd"/>
            <w:r w:rsidRPr="002C4DBB">
              <w:rPr>
                <w:rFonts w:ascii="Calibri" w:eastAsia="Times New Roman" w:hAnsi="Calibri" w:cs="Calibri"/>
                <w:color w:val="000000"/>
                <w:kern w:val="0"/>
                <w14:ligatures w14:val="none"/>
              </w:rPr>
              <w:t xml:space="preserve"> y Redes de </w:t>
            </w:r>
            <w:proofErr w:type="spellStart"/>
            <w:r w:rsidRPr="002C4DBB">
              <w:rPr>
                <w:rFonts w:ascii="Calibri" w:eastAsia="Times New Roman" w:hAnsi="Calibri" w:cs="Calibri"/>
                <w:color w:val="000000"/>
                <w:kern w:val="0"/>
                <w14:ligatures w14:val="none"/>
              </w:rPr>
              <w:t>nueva</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generación</w:t>
            </w:r>
            <w:proofErr w:type="spellEnd"/>
            <w:r w:rsidRPr="002C4DBB">
              <w:rPr>
                <w:rFonts w:ascii="Calibri" w:eastAsia="Times New Roman" w:hAnsi="Calibri" w:cs="Calibri"/>
                <w:color w:val="000000"/>
                <w:kern w:val="0"/>
                <w14:ligatures w14:val="none"/>
              </w:rPr>
              <w:t>.</w:t>
            </w:r>
          </w:p>
        </w:tc>
        <w:tc>
          <w:tcPr>
            <w:tcW w:w="2839" w:type="dxa"/>
            <w:noWrap/>
            <w:hideMark/>
          </w:tcPr>
          <w:p w14:paraId="051C46A9"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4930F09E"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3A057DB6" w14:textId="77777777" w:rsidR="002C4DBB" w:rsidRPr="002C4DBB" w:rsidRDefault="002C4DBB" w:rsidP="002C4DBB">
            <w:pPr>
              <w:ind w:firstLineChars="100" w:firstLine="221"/>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lastRenderedPageBreak/>
              <w:t>1.- Línea Teleinformática en las TIC, TAC y TEP, Análisis y Desarrollo de Software y contenidos digitales.</w:t>
            </w:r>
            <w:r w:rsidRPr="002C4DBB">
              <w:rPr>
                <w:rFonts w:ascii="Calibri" w:eastAsia="Times New Roman" w:hAnsi="Calibri" w:cs="Calibri"/>
                <w:color w:val="000000"/>
                <w:kern w:val="0"/>
                <w:lang w:val="es-CO"/>
                <w14:ligatures w14:val="none"/>
              </w:rPr>
              <w:br/>
              <w:t>2.- Línea de Cuidados Estéticos Personales, Bienestar y Belleza Integral.</w:t>
            </w:r>
            <w:r w:rsidRPr="002C4DBB">
              <w:rPr>
                <w:rFonts w:ascii="Calibri" w:eastAsia="Times New Roman" w:hAnsi="Calibri" w:cs="Calibri"/>
                <w:color w:val="000000"/>
                <w:kern w:val="0"/>
                <w:lang w:val="es-CO"/>
                <w14:ligatures w14:val="none"/>
              </w:rPr>
              <w:br/>
              <w:t>3.- Línea de Gestión Documental y transformación digital.</w:t>
            </w:r>
            <w:r w:rsidRPr="002C4DBB">
              <w:rPr>
                <w:rFonts w:ascii="Calibri" w:eastAsia="Times New Roman" w:hAnsi="Calibri" w:cs="Calibri"/>
                <w:color w:val="000000"/>
                <w:kern w:val="0"/>
                <w:lang w:val="es-CO"/>
                <w14:ligatures w14:val="none"/>
              </w:rPr>
              <w:br/>
              <w:t>4.- Línea de Gestión administrativa, financiera y contable.</w:t>
            </w:r>
            <w:r w:rsidRPr="002C4DBB">
              <w:rPr>
                <w:rFonts w:ascii="Calibri" w:eastAsia="Times New Roman" w:hAnsi="Calibri" w:cs="Calibri"/>
                <w:color w:val="000000"/>
                <w:kern w:val="0"/>
                <w:lang w:val="es-CO"/>
                <w14:ligatures w14:val="none"/>
              </w:rPr>
              <w:br/>
              <w:t>5.- Línea de Industrias 4.0, Industria Creativa y Desarrollo de Prototipos.</w:t>
            </w:r>
            <w:r w:rsidRPr="002C4DBB">
              <w:rPr>
                <w:rFonts w:ascii="Calibri" w:eastAsia="Times New Roman" w:hAnsi="Calibri" w:cs="Calibri"/>
                <w:color w:val="000000"/>
                <w:kern w:val="0"/>
                <w:lang w:val="es-CO"/>
                <w14:ligatures w14:val="none"/>
              </w:rPr>
              <w:br/>
              <w:t>6.- Línea de Ingeniería y Tecnología</w:t>
            </w:r>
            <w:r w:rsidRPr="002C4DBB">
              <w:rPr>
                <w:rFonts w:ascii="Calibri" w:eastAsia="Times New Roman" w:hAnsi="Calibri" w:cs="Calibri"/>
                <w:color w:val="000000"/>
                <w:kern w:val="0"/>
                <w:lang w:val="es-CO"/>
                <w14:ligatures w14:val="none"/>
              </w:rPr>
              <w:br/>
              <w:t>7.- Línea de Investigación Social, Investigación Pedagógica, deportes e idiomas</w:t>
            </w:r>
            <w:r w:rsidRPr="002C4DBB">
              <w:rPr>
                <w:rFonts w:ascii="Calibri" w:eastAsia="Times New Roman" w:hAnsi="Calibri" w:cs="Calibri"/>
                <w:color w:val="000000"/>
                <w:kern w:val="0"/>
                <w:lang w:val="es-CO"/>
                <w14:ligatures w14:val="none"/>
              </w:rPr>
              <w:br/>
              <w:t>8.- Línea de Investigación en Ciencias Sociales</w:t>
            </w:r>
            <w:r w:rsidRPr="002C4DBB">
              <w:rPr>
                <w:rFonts w:ascii="Calibri" w:eastAsia="Times New Roman" w:hAnsi="Calibri" w:cs="Calibri"/>
                <w:color w:val="000000"/>
                <w:kern w:val="0"/>
                <w:lang w:val="es-CO"/>
                <w14:ligatures w14:val="none"/>
              </w:rPr>
              <w:br/>
              <w:t>9.- Línea de Logística y Sistemas integrados de gestión.</w:t>
            </w:r>
            <w:r w:rsidRPr="002C4DBB">
              <w:rPr>
                <w:rFonts w:ascii="Calibri" w:eastAsia="Times New Roman" w:hAnsi="Calibri" w:cs="Calibri"/>
                <w:color w:val="000000"/>
                <w:kern w:val="0"/>
                <w:lang w:val="es-CO"/>
                <w14:ligatures w14:val="none"/>
              </w:rPr>
              <w:br/>
              <w:t>10.- Línea de Mercadeo, Marketing Digital y Ventas.</w:t>
            </w:r>
            <w:r w:rsidRPr="002C4DBB">
              <w:rPr>
                <w:rFonts w:ascii="Calibri" w:eastAsia="Times New Roman" w:hAnsi="Calibri" w:cs="Calibri"/>
                <w:color w:val="000000"/>
                <w:kern w:val="0"/>
                <w:lang w:val="es-CO"/>
                <w14:ligatures w14:val="none"/>
              </w:rPr>
              <w:br/>
              <w:t>11.- Línea de Prospectiva, vigilancia e inteligencia organizacional.</w:t>
            </w:r>
            <w:r w:rsidRPr="002C4DBB">
              <w:rPr>
                <w:rFonts w:ascii="Calibri" w:eastAsia="Times New Roman" w:hAnsi="Calibri" w:cs="Calibri"/>
                <w:color w:val="000000"/>
                <w:kern w:val="0"/>
                <w:lang w:val="es-CO"/>
                <w14:ligatures w14:val="none"/>
              </w:rPr>
              <w:br/>
              <w:t>12.- Línea de Servicios Asistenciales y Administrativos de Salud.</w:t>
            </w:r>
            <w:r w:rsidRPr="002C4DBB">
              <w:rPr>
                <w:rFonts w:ascii="Calibri" w:eastAsia="Times New Roman" w:hAnsi="Calibri" w:cs="Calibri"/>
                <w:color w:val="000000"/>
                <w:kern w:val="0"/>
                <w:lang w:val="es-CO"/>
                <w14:ligatures w14:val="none"/>
              </w:rPr>
              <w:br/>
              <w:t>13.- Línea de Turismo, Hotelería y Gastronomía.</w:t>
            </w:r>
          </w:p>
        </w:tc>
        <w:tc>
          <w:tcPr>
            <w:tcW w:w="2839" w:type="dxa"/>
            <w:noWrap/>
            <w:hideMark/>
          </w:tcPr>
          <w:p w14:paraId="7FB47672"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0094F9E"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758BCB51" w14:textId="040A63A0" w:rsidR="002C4DBB" w:rsidRPr="002C4DBB" w:rsidRDefault="002C4DBB" w:rsidP="002C4DBB">
            <w:pPr>
              <w:ind w:firstLineChars="100" w:firstLine="221"/>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Posicionamiento GNSS en Tiempo Real (RTK) y desarrollo de la fotogrametría con el uso Drones</w:t>
            </w:r>
            <w:r w:rsidRPr="002C4DBB">
              <w:rPr>
                <w:rFonts w:ascii="Calibri" w:eastAsia="Times New Roman" w:hAnsi="Calibri" w:cs="Calibri"/>
                <w:color w:val="000000"/>
                <w:kern w:val="0"/>
                <w:lang w:val="es-CO"/>
                <w14:ligatures w14:val="none"/>
              </w:rPr>
              <w:br/>
              <w:t>2.- Agroindustria: Biotecnología, Alimentos y bebidas</w:t>
            </w:r>
            <w:r w:rsidRPr="002C4DBB">
              <w:rPr>
                <w:rFonts w:ascii="Calibri" w:eastAsia="Times New Roman" w:hAnsi="Calibri" w:cs="Calibri"/>
                <w:color w:val="000000"/>
                <w:kern w:val="0"/>
                <w:lang w:val="es-CO"/>
                <w14:ligatures w14:val="none"/>
              </w:rPr>
              <w:br/>
              <w:t>3.- Aplicaciones y uso eficiente de gases en generación eléctrica y como combustible en equipos</w:t>
            </w:r>
            <w:r w:rsidRPr="002C4DBB">
              <w:rPr>
                <w:rFonts w:ascii="Calibri" w:eastAsia="Times New Roman" w:hAnsi="Calibri" w:cs="Calibri"/>
                <w:color w:val="000000"/>
                <w:kern w:val="0"/>
                <w:lang w:val="es-CO"/>
                <w14:ligatures w14:val="none"/>
              </w:rPr>
              <w:br/>
              <w:t xml:space="preserve">4.- Aplicación de </w:t>
            </w:r>
            <w:proofErr w:type="spellStart"/>
            <w:r w:rsidRPr="002C4DBB">
              <w:rPr>
                <w:rFonts w:ascii="Calibri" w:eastAsia="Times New Roman" w:hAnsi="Calibri" w:cs="Calibri"/>
                <w:color w:val="000000"/>
                <w:kern w:val="0"/>
                <w:lang w:val="es-CO"/>
                <w14:ligatures w14:val="none"/>
              </w:rPr>
              <w:t>TICs</w:t>
            </w:r>
            <w:proofErr w:type="spellEnd"/>
            <w:r w:rsidRPr="002C4DBB">
              <w:rPr>
                <w:rFonts w:ascii="Calibri" w:eastAsia="Times New Roman" w:hAnsi="Calibri" w:cs="Calibri"/>
                <w:color w:val="000000"/>
                <w:kern w:val="0"/>
                <w:lang w:val="es-CO"/>
                <w14:ligatures w14:val="none"/>
              </w:rPr>
              <w:t xml:space="preserve"> para la industria</w:t>
            </w:r>
            <w:r w:rsidRPr="002C4DBB">
              <w:rPr>
                <w:rFonts w:ascii="Calibri" w:eastAsia="Times New Roman" w:hAnsi="Calibri" w:cs="Calibri"/>
                <w:color w:val="000000"/>
                <w:kern w:val="0"/>
                <w:lang w:val="es-CO"/>
                <w14:ligatures w14:val="none"/>
              </w:rPr>
              <w:br/>
              <w:t>5.- Biotecnología y Nanotecnología</w:t>
            </w:r>
            <w:r w:rsidRPr="002C4DBB">
              <w:rPr>
                <w:rFonts w:ascii="Calibri" w:eastAsia="Times New Roman" w:hAnsi="Calibri" w:cs="Calibri"/>
                <w:color w:val="000000"/>
                <w:kern w:val="0"/>
                <w:lang w:val="es-CO"/>
                <w14:ligatures w14:val="none"/>
              </w:rPr>
              <w:br/>
              <w:t xml:space="preserve">6.- </w:t>
            </w:r>
            <w:r w:rsidR="008662EB" w:rsidRPr="002C4DBB">
              <w:rPr>
                <w:rFonts w:ascii="Calibri" w:eastAsia="Times New Roman" w:hAnsi="Calibri" w:cs="Calibri"/>
                <w:color w:val="000000"/>
                <w:kern w:val="0"/>
                <w:lang w:val="es-CO"/>
                <w14:ligatures w14:val="none"/>
              </w:rPr>
              <w:t>Construcción</w:t>
            </w:r>
            <w:r w:rsidRPr="002C4DBB">
              <w:rPr>
                <w:rFonts w:ascii="Calibri" w:eastAsia="Times New Roman" w:hAnsi="Calibri" w:cs="Calibri"/>
                <w:color w:val="000000"/>
                <w:kern w:val="0"/>
                <w:lang w:val="es-CO"/>
                <w14:ligatures w14:val="none"/>
              </w:rPr>
              <w:t xml:space="preserve"> Sostenible</w:t>
            </w:r>
            <w:r w:rsidRPr="002C4DBB">
              <w:rPr>
                <w:rFonts w:ascii="Calibri" w:eastAsia="Times New Roman" w:hAnsi="Calibri" w:cs="Calibri"/>
                <w:color w:val="000000"/>
                <w:kern w:val="0"/>
                <w:lang w:val="es-CO"/>
                <w14:ligatures w14:val="none"/>
              </w:rPr>
              <w:br/>
              <w:t>7.- Desarrollo de nuevos productos y materiales con base en recursos mineros y energéticos</w:t>
            </w:r>
            <w:r w:rsidRPr="002C4DBB">
              <w:rPr>
                <w:rFonts w:ascii="Calibri" w:eastAsia="Times New Roman" w:hAnsi="Calibri" w:cs="Calibri"/>
                <w:color w:val="000000"/>
                <w:kern w:val="0"/>
                <w:lang w:val="es-CO"/>
                <w14:ligatures w14:val="none"/>
              </w:rPr>
              <w:br/>
              <w:t>8.- Desarrollo y/o implementación de aplicaciones que optimicen los procesos, gestión y administración de la construcción como es el caso de la Metodología BIM</w:t>
            </w:r>
            <w:r w:rsidRPr="002C4DBB">
              <w:rPr>
                <w:rFonts w:ascii="Calibri" w:eastAsia="Times New Roman" w:hAnsi="Calibri" w:cs="Calibri"/>
                <w:color w:val="000000"/>
                <w:kern w:val="0"/>
                <w:lang w:val="es-CO"/>
                <w14:ligatures w14:val="none"/>
              </w:rPr>
              <w:br/>
              <w:t>9.- Diseño, Análisis y Manufactura de materiales y Productos</w:t>
            </w:r>
            <w:r w:rsidRPr="002C4DBB">
              <w:rPr>
                <w:rFonts w:ascii="Calibri" w:eastAsia="Times New Roman" w:hAnsi="Calibri" w:cs="Calibri"/>
                <w:color w:val="000000"/>
                <w:kern w:val="0"/>
                <w:lang w:val="es-CO"/>
                <w14:ligatures w14:val="none"/>
              </w:rPr>
              <w:br/>
              <w:t>10.- Diseño, movilidad y sustentabilidad</w:t>
            </w:r>
            <w:r w:rsidRPr="002C4DBB">
              <w:rPr>
                <w:rFonts w:ascii="Calibri" w:eastAsia="Times New Roman" w:hAnsi="Calibri" w:cs="Calibri"/>
                <w:color w:val="000000"/>
                <w:kern w:val="0"/>
                <w:lang w:val="es-CO"/>
                <w14:ligatures w14:val="none"/>
              </w:rPr>
              <w:br/>
              <w:t xml:space="preserve">11.- Línea de Ingeniería, Robótica y </w:t>
            </w:r>
            <w:proofErr w:type="spellStart"/>
            <w:r w:rsidRPr="002C4DBB">
              <w:rPr>
                <w:rFonts w:ascii="Calibri" w:eastAsia="Times New Roman" w:hAnsi="Calibri" w:cs="Calibri"/>
                <w:color w:val="000000"/>
                <w:kern w:val="0"/>
                <w:lang w:val="es-CO"/>
                <w14:ligatures w14:val="none"/>
              </w:rPr>
              <w:t>TICs</w:t>
            </w:r>
            <w:proofErr w:type="spellEnd"/>
            <w:r w:rsidRPr="002C4DBB">
              <w:rPr>
                <w:rFonts w:ascii="Calibri" w:eastAsia="Times New Roman" w:hAnsi="Calibri" w:cs="Calibri"/>
                <w:color w:val="000000"/>
                <w:kern w:val="0"/>
                <w:lang w:val="es-CO"/>
                <w14:ligatures w14:val="none"/>
              </w:rPr>
              <w:t>,</w:t>
            </w:r>
            <w:r w:rsidRPr="002C4DBB">
              <w:rPr>
                <w:rFonts w:ascii="Calibri" w:eastAsia="Times New Roman" w:hAnsi="Calibri" w:cs="Calibri"/>
                <w:color w:val="000000"/>
                <w:kern w:val="0"/>
                <w:lang w:val="es-CO"/>
                <w14:ligatures w14:val="none"/>
              </w:rPr>
              <w:br/>
              <w:t>12.- Realización audiovisual digital en medios formales y alternativos</w:t>
            </w:r>
            <w:r w:rsidRPr="002C4DBB">
              <w:rPr>
                <w:rFonts w:ascii="Calibri" w:eastAsia="Times New Roman" w:hAnsi="Calibri" w:cs="Calibri"/>
                <w:color w:val="000000"/>
                <w:kern w:val="0"/>
                <w:lang w:val="es-CO"/>
                <w14:ligatures w14:val="none"/>
              </w:rPr>
              <w:br/>
              <w:t>13.- Tratamiento y Calidad del Agua para soluciones de vivienda</w:t>
            </w:r>
            <w:r w:rsidRPr="002C4DBB">
              <w:rPr>
                <w:rFonts w:ascii="Calibri" w:eastAsia="Times New Roman" w:hAnsi="Calibri" w:cs="Calibri"/>
                <w:color w:val="000000"/>
                <w:kern w:val="0"/>
                <w:lang w:val="es-CO"/>
                <w14:ligatures w14:val="none"/>
              </w:rPr>
              <w:br/>
              <w:t>14.- Uso racional y eficiente de la energía y de otras alternativas de energía para la industria</w:t>
            </w:r>
          </w:p>
        </w:tc>
        <w:tc>
          <w:tcPr>
            <w:tcW w:w="2839" w:type="dxa"/>
            <w:noWrap/>
            <w:hideMark/>
          </w:tcPr>
          <w:p w14:paraId="0F03CE2D"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4620FD0"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0402DE0"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UNIDADES TECNOLOGICAS DE SAN- TANDER</w:t>
            </w:r>
          </w:p>
        </w:tc>
        <w:tc>
          <w:tcPr>
            <w:tcW w:w="2839" w:type="dxa"/>
            <w:noWrap/>
            <w:hideMark/>
          </w:tcPr>
          <w:p w14:paraId="592CBD2B"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4</w:t>
            </w:r>
          </w:p>
        </w:tc>
      </w:tr>
      <w:tr w:rsidR="002C4DBB" w:rsidRPr="002C4DBB" w14:paraId="4C238BEA"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61055555"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Arquitectura y Diseño de Software</w:t>
            </w:r>
            <w:r w:rsidRPr="002C4DBB">
              <w:rPr>
                <w:rFonts w:ascii="Calibri" w:eastAsia="Times New Roman" w:hAnsi="Calibri" w:cs="Calibri"/>
                <w:color w:val="000000"/>
                <w:kern w:val="0"/>
                <w:lang w:val="es-CO"/>
                <w14:ligatures w14:val="none"/>
              </w:rPr>
              <w:br/>
              <w:t>2.- Internet de las Cosas</w:t>
            </w:r>
            <w:r w:rsidRPr="002C4DBB">
              <w:rPr>
                <w:rFonts w:ascii="Calibri" w:eastAsia="Times New Roman" w:hAnsi="Calibri" w:cs="Calibri"/>
                <w:color w:val="000000"/>
                <w:kern w:val="0"/>
                <w:lang w:val="es-CO"/>
                <w14:ligatures w14:val="none"/>
              </w:rPr>
              <w:br/>
              <w:t>3.- Realidad Aumentada</w:t>
            </w:r>
            <w:r w:rsidRPr="002C4DBB">
              <w:rPr>
                <w:rFonts w:ascii="Calibri" w:eastAsia="Times New Roman" w:hAnsi="Calibri" w:cs="Calibri"/>
                <w:color w:val="000000"/>
                <w:kern w:val="0"/>
                <w:lang w:val="es-CO"/>
                <w14:ligatures w14:val="none"/>
              </w:rPr>
              <w:br/>
              <w:t xml:space="preserve">4.- </w:t>
            </w:r>
            <w:proofErr w:type="spellStart"/>
            <w:r w:rsidRPr="002C4DBB">
              <w:rPr>
                <w:rFonts w:ascii="Calibri" w:eastAsia="Times New Roman" w:hAnsi="Calibri" w:cs="Calibri"/>
                <w:color w:val="000000"/>
                <w:kern w:val="0"/>
                <w14:ligatures w14:val="none"/>
              </w:rPr>
              <w:t>Transformación</w:t>
            </w:r>
            <w:proofErr w:type="spellEnd"/>
            <w:r w:rsidRPr="002C4DBB">
              <w:rPr>
                <w:rFonts w:ascii="Calibri" w:eastAsia="Times New Roman" w:hAnsi="Calibri" w:cs="Calibri"/>
                <w:color w:val="000000"/>
                <w:kern w:val="0"/>
                <w14:ligatures w14:val="none"/>
              </w:rPr>
              <w:t xml:space="preserve"> Digital</w:t>
            </w:r>
          </w:p>
        </w:tc>
        <w:tc>
          <w:tcPr>
            <w:tcW w:w="2839" w:type="dxa"/>
            <w:noWrap/>
            <w:hideMark/>
          </w:tcPr>
          <w:p w14:paraId="24A7959E"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55E7C025"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0ABB6EB9"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Automatización y Sistemas de Control Avanzados</w:t>
            </w:r>
            <w:r w:rsidRPr="002C4DBB">
              <w:rPr>
                <w:rFonts w:ascii="Calibri" w:eastAsia="Times New Roman" w:hAnsi="Calibri" w:cs="Calibri"/>
                <w:color w:val="000000"/>
                <w:kern w:val="0"/>
                <w:lang w:val="es-CO"/>
                <w14:ligatures w14:val="none"/>
              </w:rPr>
              <w:br/>
              <w:t>2.- Instrumentación Inalámbrica -</w:t>
            </w:r>
            <w:proofErr w:type="spellStart"/>
            <w:r w:rsidRPr="002C4DBB">
              <w:rPr>
                <w:rFonts w:ascii="Calibri" w:eastAsia="Times New Roman" w:hAnsi="Calibri" w:cs="Calibri"/>
                <w:color w:val="000000"/>
                <w:kern w:val="0"/>
                <w:lang w:val="es-CO"/>
                <w14:ligatures w14:val="none"/>
              </w:rPr>
              <w:t>IoT</w:t>
            </w:r>
            <w:proofErr w:type="spellEnd"/>
            <w:r w:rsidRPr="002C4DBB">
              <w:rPr>
                <w:rFonts w:ascii="Calibri" w:eastAsia="Times New Roman" w:hAnsi="Calibri" w:cs="Calibri"/>
                <w:color w:val="000000"/>
                <w:kern w:val="0"/>
                <w:lang w:val="es-CO"/>
                <w14:ligatures w14:val="none"/>
              </w:rPr>
              <w:br/>
              <w:t>3.- Modelado a escala.</w:t>
            </w:r>
            <w:r w:rsidRPr="002C4DBB">
              <w:rPr>
                <w:rFonts w:ascii="Calibri" w:eastAsia="Times New Roman" w:hAnsi="Calibri" w:cs="Calibri"/>
                <w:color w:val="000000"/>
                <w:kern w:val="0"/>
                <w:lang w:val="es-CO"/>
                <w14:ligatures w14:val="none"/>
              </w:rPr>
              <w:br/>
            </w:r>
            <w:r w:rsidRPr="002C4DBB">
              <w:rPr>
                <w:rFonts w:ascii="Calibri" w:eastAsia="Times New Roman" w:hAnsi="Calibri" w:cs="Calibri"/>
                <w:color w:val="000000"/>
                <w:kern w:val="0"/>
                <w14:ligatures w14:val="none"/>
              </w:rPr>
              <w:t xml:space="preserve">4.- </w:t>
            </w:r>
            <w:proofErr w:type="spellStart"/>
            <w:r w:rsidRPr="002C4DBB">
              <w:rPr>
                <w:rFonts w:ascii="Calibri" w:eastAsia="Times New Roman" w:hAnsi="Calibri" w:cs="Calibri"/>
                <w:color w:val="000000"/>
                <w:kern w:val="0"/>
                <w14:ligatures w14:val="none"/>
              </w:rPr>
              <w:t>Procesamiento</w:t>
            </w:r>
            <w:proofErr w:type="spellEnd"/>
            <w:r w:rsidRPr="002C4DBB">
              <w:rPr>
                <w:rFonts w:ascii="Calibri" w:eastAsia="Times New Roman" w:hAnsi="Calibri" w:cs="Calibri"/>
                <w:color w:val="000000"/>
                <w:kern w:val="0"/>
                <w14:ligatures w14:val="none"/>
              </w:rPr>
              <w:t xml:space="preserve"> de </w:t>
            </w:r>
            <w:proofErr w:type="spellStart"/>
            <w:r w:rsidRPr="002C4DBB">
              <w:rPr>
                <w:rFonts w:ascii="Calibri" w:eastAsia="Times New Roman" w:hAnsi="Calibri" w:cs="Calibri"/>
                <w:color w:val="000000"/>
                <w:kern w:val="0"/>
                <w14:ligatures w14:val="none"/>
              </w:rPr>
              <w:t>Señales</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Digitales</w:t>
            </w:r>
            <w:proofErr w:type="spellEnd"/>
            <w:r w:rsidRPr="002C4DBB">
              <w:rPr>
                <w:rFonts w:ascii="Calibri" w:eastAsia="Times New Roman" w:hAnsi="Calibri" w:cs="Calibri"/>
                <w:color w:val="000000"/>
                <w:kern w:val="0"/>
                <w14:ligatures w14:val="none"/>
              </w:rPr>
              <w:br/>
            </w:r>
            <w:r w:rsidRPr="002C4DBB">
              <w:rPr>
                <w:rFonts w:ascii="Calibri" w:eastAsia="Times New Roman" w:hAnsi="Calibri" w:cs="Calibri"/>
                <w:color w:val="000000"/>
                <w:kern w:val="0"/>
                <w14:ligatures w14:val="none"/>
              </w:rPr>
              <w:lastRenderedPageBreak/>
              <w:t xml:space="preserve">5.- </w:t>
            </w:r>
            <w:proofErr w:type="spellStart"/>
            <w:r w:rsidRPr="002C4DBB">
              <w:rPr>
                <w:rFonts w:ascii="Calibri" w:eastAsia="Times New Roman" w:hAnsi="Calibri" w:cs="Calibri"/>
                <w:color w:val="000000"/>
                <w:kern w:val="0"/>
                <w14:ligatures w14:val="none"/>
              </w:rPr>
              <w:t>Robótica</w:t>
            </w:r>
            <w:proofErr w:type="spellEnd"/>
            <w:r w:rsidRPr="002C4DBB">
              <w:rPr>
                <w:rFonts w:ascii="Calibri" w:eastAsia="Times New Roman" w:hAnsi="Calibri" w:cs="Calibri"/>
                <w:color w:val="000000"/>
                <w:kern w:val="0"/>
                <w14:ligatures w14:val="none"/>
              </w:rPr>
              <w:t>.</w:t>
            </w:r>
            <w:r w:rsidRPr="002C4DBB">
              <w:rPr>
                <w:rFonts w:ascii="Calibri" w:eastAsia="Times New Roman" w:hAnsi="Calibri" w:cs="Calibri"/>
                <w:color w:val="000000"/>
                <w:kern w:val="0"/>
                <w14:ligatures w14:val="none"/>
              </w:rPr>
              <w:br/>
              <w:t xml:space="preserve">6.- </w:t>
            </w:r>
            <w:proofErr w:type="spellStart"/>
            <w:r w:rsidRPr="002C4DBB">
              <w:rPr>
                <w:rFonts w:ascii="Calibri" w:eastAsia="Times New Roman" w:hAnsi="Calibri" w:cs="Calibri"/>
                <w:color w:val="000000"/>
                <w:kern w:val="0"/>
                <w14:ligatures w14:val="none"/>
              </w:rPr>
              <w:t>Sistemas</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embebidos</w:t>
            </w:r>
            <w:proofErr w:type="spellEnd"/>
            <w:r w:rsidRPr="002C4DBB">
              <w:rPr>
                <w:rFonts w:ascii="Calibri" w:eastAsia="Times New Roman" w:hAnsi="Calibri" w:cs="Calibri"/>
                <w:color w:val="000000"/>
                <w:kern w:val="0"/>
                <w14:ligatures w14:val="none"/>
              </w:rPr>
              <w:t>.</w:t>
            </w:r>
          </w:p>
        </w:tc>
        <w:tc>
          <w:tcPr>
            <w:tcW w:w="2839" w:type="dxa"/>
            <w:noWrap/>
            <w:hideMark/>
          </w:tcPr>
          <w:p w14:paraId="53935319"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lastRenderedPageBreak/>
              <w:t>1</w:t>
            </w:r>
          </w:p>
        </w:tc>
      </w:tr>
      <w:tr w:rsidR="002C4DBB" w:rsidRPr="002C4DBB" w14:paraId="5B0D4BD1"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36C33205"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Comportamiento del consumidor</w:t>
            </w:r>
            <w:r w:rsidRPr="002C4DBB">
              <w:rPr>
                <w:rFonts w:ascii="Calibri" w:eastAsia="Times New Roman" w:hAnsi="Calibri" w:cs="Calibri"/>
                <w:color w:val="000000"/>
                <w:kern w:val="0"/>
                <w:lang w:val="es-CO"/>
                <w14:ligatures w14:val="none"/>
              </w:rPr>
              <w:br/>
              <w:t>2.- Emprendimiento e innovación</w:t>
            </w:r>
            <w:r w:rsidRPr="002C4DBB">
              <w:rPr>
                <w:rFonts w:ascii="Calibri" w:eastAsia="Times New Roman" w:hAnsi="Calibri" w:cs="Calibri"/>
                <w:color w:val="000000"/>
                <w:kern w:val="0"/>
                <w:lang w:val="es-CO"/>
                <w14:ligatures w14:val="none"/>
              </w:rPr>
              <w:br/>
              <w:t xml:space="preserve">3.- </w:t>
            </w:r>
            <w:proofErr w:type="spellStart"/>
            <w:r w:rsidRPr="002C4DBB">
              <w:rPr>
                <w:rFonts w:ascii="Calibri" w:eastAsia="Times New Roman" w:hAnsi="Calibri" w:cs="Calibri"/>
                <w:color w:val="000000"/>
                <w:kern w:val="0"/>
                <w14:ligatures w14:val="none"/>
              </w:rPr>
              <w:t>Logística</w:t>
            </w:r>
            <w:proofErr w:type="spellEnd"/>
            <w:r w:rsidRPr="002C4DBB">
              <w:rPr>
                <w:rFonts w:ascii="Calibri" w:eastAsia="Times New Roman" w:hAnsi="Calibri" w:cs="Calibri"/>
                <w:color w:val="000000"/>
                <w:kern w:val="0"/>
                <w14:ligatures w14:val="none"/>
              </w:rPr>
              <w:t xml:space="preserve"> y </w:t>
            </w:r>
            <w:proofErr w:type="spellStart"/>
            <w:r w:rsidRPr="002C4DBB">
              <w:rPr>
                <w:rFonts w:ascii="Calibri" w:eastAsia="Times New Roman" w:hAnsi="Calibri" w:cs="Calibri"/>
                <w:color w:val="000000"/>
                <w:kern w:val="0"/>
                <w14:ligatures w14:val="none"/>
              </w:rPr>
              <w:t>distribución</w:t>
            </w:r>
            <w:proofErr w:type="spellEnd"/>
            <w:r w:rsidRPr="002C4DBB">
              <w:rPr>
                <w:rFonts w:ascii="Calibri" w:eastAsia="Times New Roman" w:hAnsi="Calibri" w:cs="Calibri"/>
                <w:color w:val="000000"/>
                <w:kern w:val="0"/>
                <w14:ligatures w14:val="none"/>
              </w:rPr>
              <w:br/>
              <w:t xml:space="preserve">4.- Marketing </w:t>
            </w:r>
            <w:proofErr w:type="spellStart"/>
            <w:r w:rsidRPr="002C4DBB">
              <w:rPr>
                <w:rFonts w:ascii="Calibri" w:eastAsia="Times New Roman" w:hAnsi="Calibri" w:cs="Calibri"/>
                <w:color w:val="000000"/>
                <w:kern w:val="0"/>
                <w14:ligatures w14:val="none"/>
              </w:rPr>
              <w:t>Estratégico</w:t>
            </w:r>
            <w:proofErr w:type="spellEnd"/>
            <w:r w:rsidRPr="002C4DBB">
              <w:rPr>
                <w:rFonts w:ascii="Calibri" w:eastAsia="Times New Roman" w:hAnsi="Calibri" w:cs="Calibri"/>
                <w:color w:val="000000"/>
                <w:kern w:val="0"/>
                <w14:ligatures w14:val="none"/>
              </w:rPr>
              <w:br/>
              <w:t xml:space="preserve">5.- </w:t>
            </w:r>
            <w:proofErr w:type="spellStart"/>
            <w:r w:rsidRPr="002C4DBB">
              <w:rPr>
                <w:rFonts w:ascii="Calibri" w:eastAsia="Times New Roman" w:hAnsi="Calibri" w:cs="Calibri"/>
                <w:color w:val="000000"/>
                <w:kern w:val="0"/>
                <w14:ligatures w14:val="none"/>
              </w:rPr>
              <w:t>Pedagogía</w:t>
            </w:r>
            <w:proofErr w:type="spellEnd"/>
          </w:p>
        </w:tc>
        <w:tc>
          <w:tcPr>
            <w:tcW w:w="2839" w:type="dxa"/>
            <w:noWrap/>
            <w:hideMark/>
          </w:tcPr>
          <w:p w14:paraId="7962B6D7"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008530A7"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822788E" w14:textId="77777777" w:rsidR="002C4DBB" w:rsidRPr="002C4DBB" w:rsidRDefault="002C4DBB" w:rsidP="002C4DBB">
            <w:pPr>
              <w:ind w:firstLineChars="100" w:firstLine="221"/>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Diseño, modelamiento, simulación e implementación de estructuras, máquinas y equipos electromecánicos, termo-fluidos y de aplicación con nuevas formas de energía utilizadas en el sector productivo.</w:t>
            </w:r>
            <w:r w:rsidRPr="002C4DBB">
              <w:rPr>
                <w:rFonts w:ascii="Calibri" w:eastAsia="Times New Roman" w:hAnsi="Calibri" w:cs="Calibri"/>
                <w:color w:val="000000"/>
                <w:kern w:val="0"/>
                <w:lang w:val="es-CO"/>
                <w14:ligatures w14:val="none"/>
              </w:rPr>
              <w:br/>
              <w:t>2.- Gestión de Activos desde su Operación y Mantenibilidad para empresas o instituciones.</w:t>
            </w:r>
            <w:r w:rsidRPr="002C4DBB">
              <w:rPr>
                <w:rFonts w:ascii="Calibri" w:eastAsia="Times New Roman" w:hAnsi="Calibri" w:cs="Calibri"/>
                <w:color w:val="000000"/>
                <w:kern w:val="0"/>
                <w:lang w:val="es-CO"/>
                <w14:ligatures w14:val="none"/>
              </w:rPr>
              <w:br/>
              <w:t>3.- Materiales estructurales y de aplicaciones tecnológicas</w:t>
            </w:r>
            <w:r w:rsidRPr="002C4DBB">
              <w:rPr>
                <w:rFonts w:ascii="Calibri" w:eastAsia="Times New Roman" w:hAnsi="Calibri" w:cs="Calibri"/>
                <w:color w:val="000000"/>
                <w:kern w:val="0"/>
                <w:lang w:val="es-CO"/>
                <w14:ligatures w14:val="none"/>
              </w:rPr>
              <w:br/>
              <w:t>4.- Uso de herramientas TIC en modelos pedagógicos de aprendizaje con enfoque diferencial</w:t>
            </w:r>
          </w:p>
        </w:tc>
        <w:tc>
          <w:tcPr>
            <w:tcW w:w="2839" w:type="dxa"/>
            <w:noWrap/>
            <w:hideMark/>
          </w:tcPr>
          <w:p w14:paraId="4D779B14"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A58DEBF"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10A816BE"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FUNDACIÓN UNIVERSITARIA DE SAN GIL - UNISANGIL</w:t>
            </w:r>
          </w:p>
        </w:tc>
        <w:tc>
          <w:tcPr>
            <w:tcW w:w="2839" w:type="dxa"/>
            <w:noWrap/>
            <w:hideMark/>
          </w:tcPr>
          <w:p w14:paraId="1B7D209D"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2</w:t>
            </w:r>
          </w:p>
        </w:tc>
      </w:tr>
      <w:tr w:rsidR="002C4DBB" w:rsidRPr="002C4DBB" w14:paraId="4CF08B9D"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E660DF5" w14:textId="77777777" w:rsidR="002C4DBB" w:rsidRPr="002C4DBB" w:rsidRDefault="002C4DBB" w:rsidP="002C4DBB">
            <w:pPr>
              <w:ind w:firstLineChars="100" w:firstLine="221"/>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Agroindustria</w:t>
            </w:r>
            <w:r w:rsidRPr="002C4DBB">
              <w:rPr>
                <w:rFonts w:ascii="Calibri" w:eastAsia="Times New Roman" w:hAnsi="Calibri" w:cs="Calibri"/>
                <w:color w:val="000000"/>
                <w:kern w:val="0"/>
                <w:lang w:val="es-CO"/>
                <w14:ligatures w14:val="none"/>
              </w:rPr>
              <w:br/>
              <w:t>2.- Automatización de procesos</w:t>
            </w:r>
            <w:r w:rsidRPr="002C4DBB">
              <w:rPr>
                <w:rFonts w:ascii="Calibri" w:eastAsia="Times New Roman" w:hAnsi="Calibri" w:cs="Calibri"/>
                <w:color w:val="000000"/>
                <w:kern w:val="0"/>
                <w:lang w:val="es-CO"/>
                <w14:ligatures w14:val="none"/>
              </w:rPr>
              <w:br/>
              <w:t>3.- Desarrollo Regional Sostenible</w:t>
            </w:r>
            <w:r w:rsidRPr="002C4DBB">
              <w:rPr>
                <w:rFonts w:ascii="Calibri" w:eastAsia="Times New Roman" w:hAnsi="Calibri" w:cs="Calibri"/>
                <w:color w:val="000000"/>
                <w:kern w:val="0"/>
                <w:lang w:val="es-CO"/>
                <w14:ligatures w14:val="none"/>
              </w:rPr>
              <w:br/>
              <w:t>4.- Electromedicina y Bioingeniería</w:t>
            </w:r>
            <w:r w:rsidRPr="002C4DBB">
              <w:rPr>
                <w:rFonts w:ascii="Calibri" w:eastAsia="Times New Roman" w:hAnsi="Calibri" w:cs="Calibri"/>
                <w:color w:val="000000"/>
                <w:kern w:val="0"/>
                <w:lang w:val="es-CO"/>
                <w14:ligatures w14:val="none"/>
              </w:rPr>
              <w:br/>
              <w:t>5.- Mantenimiento Industrial y Hospitalario</w:t>
            </w:r>
            <w:r w:rsidRPr="002C4DBB">
              <w:rPr>
                <w:rFonts w:ascii="Calibri" w:eastAsia="Times New Roman" w:hAnsi="Calibri" w:cs="Calibri"/>
                <w:color w:val="000000"/>
                <w:kern w:val="0"/>
                <w:lang w:val="es-CO"/>
                <w14:ligatures w14:val="none"/>
              </w:rPr>
              <w:br/>
              <w:t>6.- Ingeniería Financiera</w:t>
            </w:r>
            <w:r w:rsidRPr="002C4DBB">
              <w:rPr>
                <w:rFonts w:ascii="Calibri" w:eastAsia="Times New Roman" w:hAnsi="Calibri" w:cs="Calibri"/>
                <w:color w:val="000000"/>
                <w:kern w:val="0"/>
                <w:lang w:val="es-CO"/>
                <w14:ligatures w14:val="none"/>
              </w:rPr>
              <w:br/>
              <w:t>7.- Tecnologías de la información y la comunicación</w:t>
            </w:r>
          </w:p>
        </w:tc>
        <w:tc>
          <w:tcPr>
            <w:tcW w:w="2839" w:type="dxa"/>
            <w:noWrap/>
            <w:hideMark/>
          </w:tcPr>
          <w:p w14:paraId="1C32338E"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142CC7D5"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4328F0FF" w14:textId="77777777" w:rsidR="002C4DBB" w:rsidRPr="002C4DBB" w:rsidRDefault="002C4DBB" w:rsidP="002C4DBB">
            <w:pPr>
              <w:ind w:firstLineChars="100" w:firstLine="221"/>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1.- Aplicaciones tecnológicas</w:t>
            </w:r>
            <w:r w:rsidRPr="002C4DBB">
              <w:rPr>
                <w:rFonts w:ascii="Calibri" w:eastAsia="Times New Roman" w:hAnsi="Calibri" w:cs="Calibri"/>
                <w:color w:val="000000"/>
                <w:kern w:val="0"/>
                <w:lang w:val="es-CO"/>
                <w14:ligatures w14:val="none"/>
              </w:rPr>
              <w:br/>
              <w:t>2.- Ciencia de datos</w:t>
            </w:r>
            <w:r w:rsidRPr="002C4DBB">
              <w:rPr>
                <w:rFonts w:ascii="Calibri" w:eastAsia="Times New Roman" w:hAnsi="Calibri" w:cs="Calibri"/>
                <w:color w:val="000000"/>
                <w:kern w:val="0"/>
                <w:lang w:val="es-CO"/>
                <w14:ligatures w14:val="none"/>
              </w:rPr>
              <w:br/>
              <w:t>3.- Desarrollo de software</w:t>
            </w:r>
            <w:r w:rsidRPr="002C4DBB">
              <w:rPr>
                <w:rFonts w:ascii="Calibri" w:eastAsia="Times New Roman" w:hAnsi="Calibri" w:cs="Calibri"/>
                <w:color w:val="000000"/>
                <w:kern w:val="0"/>
                <w:lang w:val="es-CO"/>
                <w14:ligatures w14:val="none"/>
              </w:rPr>
              <w:br/>
              <w:t>4.- Redes y Telecomunicaciones</w:t>
            </w:r>
          </w:p>
        </w:tc>
        <w:tc>
          <w:tcPr>
            <w:tcW w:w="2839" w:type="dxa"/>
            <w:noWrap/>
            <w:hideMark/>
          </w:tcPr>
          <w:p w14:paraId="14B23876"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34D203D1"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14FAFC5D" w14:textId="77777777" w:rsidR="002C4DBB" w:rsidRPr="002C4DBB" w:rsidRDefault="002C4DBB" w:rsidP="002C4DBB">
            <w:pPr>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FUNDACIÓN OF RESEARCHERS IN SCIENCE AND TECHNOLOGY OF MATERIALS</w:t>
            </w:r>
          </w:p>
        </w:tc>
        <w:tc>
          <w:tcPr>
            <w:tcW w:w="2839" w:type="dxa"/>
            <w:noWrap/>
            <w:hideMark/>
          </w:tcPr>
          <w:p w14:paraId="7BB04849"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1</w:t>
            </w:r>
          </w:p>
        </w:tc>
      </w:tr>
      <w:tr w:rsidR="002C4DBB" w:rsidRPr="002C4DBB" w14:paraId="75E7D6CA"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77E946F5"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Caracterización de Materiales</w:t>
            </w:r>
            <w:r w:rsidRPr="002C4DBB">
              <w:rPr>
                <w:rFonts w:ascii="Calibri" w:eastAsia="Times New Roman" w:hAnsi="Calibri" w:cs="Calibri"/>
                <w:color w:val="000000"/>
                <w:kern w:val="0"/>
                <w:lang w:val="es-CO"/>
                <w14:ligatures w14:val="none"/>
              </w:rPr>
              <w:br/>
              <w:t>2.- Educación en Ciencia y Tecnología de Materiales</w:t>
            </w:r>
            <w:r w:rsidRPr="002C4DBB">
              <w:rPr>
                <w:rFonts w:ascii="Calibri" w:eastAsia="Times New Roman" w:hAnsi="Calibri" w:cs="Calibri"/>
                <w:color w:val="000000"/>
                <w:kern w:val="0"/>
                <w:lang w:val="es-CO"/>
                <w14:ligatures w14:val="none"/>
              </w:rPr>
              <w:br/>
              <w:t>3.- Energías Renovables</w:t>
            </w:r>
            <w:r w:rsidRPr="002C4DBB">
              <w:rPr>
                <w:rFonts w:ascii="Calibri" w:eastAsia="Times New Roman" w:hAnsi="Calibri" w:cs="Calibri"/>
                <w:color w:val="000000"/>
                <w:kern w:val="0"/>
                <w:lang w:val="es-CO"/>
                <w14:ligatures w14:val="none"/>
              </w:rPr>
              <w:br/>
              <w:t>4.- Manufactura Aditiva</w:t>
            </w:r>
            <w:r w:rsidRPr="002C4DBB">
              <w:rPr>
                <w:rFonts w:ascii="Calibri" w:eastAsia="Times New Roman" w:hAnsi="Calibri" w:cs="Calibri"/>
                <w:color w:val="000000"/>
                <w:kern w:val="0"/>
                <w:lang w:val="es-CO"/>
                <w14:ligatures w14:val="none"/>
              </w:rPr>
              <w:br/>
              <w:t>5.- Modelamiento, Simulación y Diagnostico</w:t>
            </w:r>
            <w:r w:rsidRPr="002C4DBB">
              <w:rPr>
                <w:rFonts w:ascii="Calibri" w:eastAsia="Times New Roman" w:hAnsi="Calibri" w:cs="Calibri"/>
                <w:color w:val="000000"/>
                <w:kern w:val="0"/>
                <w:lang w:val="es-CO"/>
                <w14:ligatures w14:val="none"/>
              </w:rPr>
              <w:br/>
              <w:t>6.- Modificación Superficial de Materiales</w:t>
            </w:r>
            <w:r w:rsidRPr="002C4DBB">
              <w:rPr>
                <w:rFonts w:ascii="Calibri" w:eastAsia="Times New Roman" w:hAnsi="Calibri" w:cs="Calibri"/>
                <w:color w:val="000000"/>
                <w:kern w:val="0"/>
                <w:lang w:val="es-CO"/>
                <w14:ligatures w14:val="none"/>
              </w:rPr>
              <w:br/>
              <w:t xml:space="preserve">7.- </w:t>
            </w:r>
            <w:proofErr w:type="spellStart"/>
            <w:r w:rsidRPr="002C4DBB">
              <w:rPr>
                <w:rFonts w:ascii="Calibri" w:eastAsia="Times New Roman" w:hAnsi="Calibri" w:cs="Calibri"/>
                <w:color w:val="000000"/>
                <w:kern w:val="0"/>
                <w14:ligatures w14:val="none"/>
              </w:rPr>
              <w:t>Nanociencia</w:t>
            </w:r>
            <w:proofErr w:type="spellEnd"/>
            <w:r w:rsidRPr="002C4DBB">
              <w:rPr>
                <w:rFonts w:ascii="Calibri" w:eastAsia="Times New Roman" w:hAnsi="Calibri" w:cs="Calibri"/>
                <w:color w:val="000000"/>
                <w:kern w:val="0"/>
                <w14:ligatures w14:val="none"/>
              </w:rPr>
              <w:t xml:space="preserve"> y </w:t>
            </w:r>
            <w:proofErr w:type="spellStart"/>
            <w:r w:rsidRPr="002C4DBB">
              <w:rPr>
                <w:rFonts w:ascii="Calibri" w:eastAsia="Times New Roman" w:hAnsi="Calibri" w:cs="Calibri"/>
                <w:color w:val="000000"/>
                <w:kern w:val="0"/>
                <w14:ligatures w14:val="none"/>
              </w:rPr>
              <w:t>Nanotecnología</w:t>
            </w:r>
            <w:proofErr w:type="spellEnd"/>
          </w:p>
        </w:tc>
        <w:tc>
          <w:tcPr>
            <w:tcW w:w="2839" w:type="dxa"/>
            <w:noWrap/>
            <w:hideMark/>
          </w:tcPr>
          <w:p w14:paraId="4B5423A2"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2F8BB75E"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5A27F486"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FUNDACION CARDIOVASCULAR DE COLOMBIA FLORIDABLANCA; FUN- DACION CARDIOVASCULAR DE CO-</w:t>
            </w:r>
            <w:r w:rsidRPr="002C4DBB">
              <w:rPr>
                <w:rFonts w:ascii="Calibri" w:eastAsia="Times New Roman" w:hAnsi="Calibri" w:cs="Calibri"/>
                <w:color w:val="000000"/>
                <w:kern w:val="0"/>
                <w:lang w:val="es-CO"/>
                <w14:ligatures w14:val="none"/>
              </w:rPr>
              <w:br/>
              <w:t>LOMBIA ZONA FRANCA SAS; FUN- DACIÓN UNIVERSITARIA FCV</w:t>
            </w:r>
          </w:p>
        </w:tc>
        <w:tc>
          <w:tcPr>
            <w:tcW w:w="2839" w:type="dxa"/>
            <w:noWrap/>
            <w:hideMark/>
          </w:tcPr>
          <w:p w14:paraId="49DC9D4F"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1</w:t>
            </w:r>
          </w:p>
        </w:tc>
      </w:tr>
      <w:tr w:rsidR="002C4DBB" w:rsidRPr="002C4DBB" w14:paraId="71F4956A"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1E06588F"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Aplicaciones web para móviles</w:t>
            </w:r>
            <w:r w:rsidRPr="002C4DBB">
              <w:rPr>
                <w:rFonts w:ascii="Calibri" w:eastAsia="Times New Roman" w:hAnsi="Calibri" w:cs="Calibri"/>
                <w:color w:val="000000"/>
                <w:kern w:val="0"/>
                <w:lang w:val="es-CO"/>
                <w14:ligatures w14:val="none"/>
              </w:rPr>
              <w:br/>
              <w:t>2.- Desarrollo de software aplicativo para el sector Salud</w:t>
            </w:r>
            <w:r w:rsidRPr="002C4DBB">
              <w:rPr>
                <w:rFonts w:ascii="Calibri" w:eastAsia="Times New Roman" w:hAnsi="Calibri" w:cs="Calibri"/>
                <w:color w:val="000000"/>
                <w:kern w:val="0"/>
                <w:lang w:val="es-CO"/>
                <w14:ligatures w14:val="none"/>
              </w:rPr>
              <w:br/>
              <w:t>3.- Innovación tecnológica en Telemedicina</w:t>
            </w:r>
            <w:r w:rsidRPr="002C4DBB">
              <w:rPr>
                <w:rFonts w:ascii="Calibri" w:eastAsia="Times New Roman" w:hAnsi="Calibri" w:cs="Calibri"/>
                <w:color w:val="000000"/>
                <w:kern w:val="0"/>
                <w:lang w:val="es-CO"/>
                <w14:ligatures w14:val="none"/>
              </w:rPr>
              <w:br/>
              <w:t>4.- Procesamiento de señales e imágenes médicas</w:t>
            </w:r>
            <w:r w:rsidRPr="002C4DBB">
              <w:rPr>
                <w:rFonts w:ascii="Calibri" w:eastAsia="Times New Roman" w:hAnsi="Calibri" w:cs="Calibri"/>
                <w:color w:val="000000"/>
                <w:kern w:val="0"/>
                <w:lang w:val="es-CO"/>
                <w14:ligatures w14:val="none"/>
              </w:rPr>
              <w:br/>
              <w:t xml:space="preserve">5.- </w:t>
            </w:r>
            <w:proofErr w:type="spellStart"/>
            <w:r w:rsidRPr="002C4DBB">
              <w:rPr>
                <w:rFonts w:ascii="Calibri" w:eastAsia="Times New Roman" w:hAnsi="Calibri" w:cs="Calibri"/>
                <w:color w:val="000000"/>
                <w:kern w:val="0"/>
                <w14:ligatures w14:val="none"/>
              </w:rPr>
              <w:t>Productos</w:t>
            </w:r>
            <w:proofErr w:type="spellEnd"/>
            <w:r w:rsidRPr="002C4DBB">
              <w:rPr>
                <w:rFonts w:ascii="Calibri" w:eastAsia="Times New Roman" w:hAnsi="Calibri" w:cs="Calibri"/>
                <w:color w:val="000000"/>
                <w:kern w:val="0"/>
                <w14:ligatures w14:val="none"/>
              </w:rPr>
              <w:t xml:space="preserve"> y </w:t>
            </w:r>
            <w:proofErr w:type="spellStart"/>
            <w:r w:rsidRPr="002C4DBB">
              <w:rPr>
                <w:rFonts w:ascii="Calibri" w:eastAsia="Times New Roman" w:hAnsi="Calibri" w:cs="Calibri"/>
                <w:color w:val="000000"/>
                <w:kern w:val="0"/>
                <w14:ligatures w14:val="none"/>
              </w:rPr>
              <w:t>Servicios</w:t>
            </w:r>
            <w:proofErr w:type="spellEnd"/>
            <w:r w:rsidRPr="002C4DBB">
              <w:rPr>
                <w:rFonts w:ascii="Calibri" w:eastAsia="Times New Roman" w:hAnsi="Calibri" w:cs="Calibri"/>
                <w:color w:val="000000"/>
                <w:kern w:val="0"/>
                <w14:ligatures w14:val="none"/>
              </w:rPr>
              <w:t xml:space="preserve"> IT para </w:t>
            </w:r>
            <w:proofErr w:type="spellStart"/>
            <w:r w:rsidRPr="002C4DBB">
              <w:rPr>
                <w:rFonts w:ascii="Calibri" w:eastAsia="Times New Roman" w:hAnsi="Calibri" w:cs="Calibri"/>
                <w:color w:val="000000"/>
                <w:kern w:val="0"/>
                <w14:ligatures w14:val="none"/>
              </w:rPr>
              <w:t>el</w:t>
            </w:r>
            <w:proofErr w:type="spellEnd"/>
            <w:r w:rsidRPr="002C4DBB">
              <w:rPr>
                <w:rFonts w:ascii="Calibri" w:eastAsia="Times New Roman" w:hAnsi="Calibri" w:cs="Calibri"/>
                <w:color w:val="000000"/>
                <w:kern w:val="0"/>
                <w14:ligatures w14:val="none"/>
              </w:rPr>
              <w:t xml:space="preserve"> Sector </w:t>
            </w:r>
            <w:proofErr w:type="spellStart"/>
            <w:r w:rsidRPr="002C4DBB">
              <w:rPr>
                <w:rFonts w:ascii="Calibri" w:eastAsia="Times New Roman" w:hAnsi="Calibri" w:cs="Calibri"/>
                <w:color w:val="000000"/>
                <w:kern w:val="0"/>
                <w14:ligatures w14:val="none"/>
              </w:rPr>
              <w:t>Salud</w:t>
            </w:r>
            <w:proofErr w:type="spellEnd"/>
          </w:p>
        </w:tc>
        <w:tc>
          <w:tcPr>
            <w:tcW w:w="2839" w:type="dxa"/>
            <w:noWrap/>
            <w:hideMark/>
          </w:tcPr>
          <w:p w14:paraId="74801D65"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30D9CC01"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4F14E8BC"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lastRenderedPageBreak/>
              <w:t>CORPORACIÓN UNIVERSITARIA DE CIENCIA Y DESARROLLO - UNICIEN- CIA</w:t>
            </w:r>
          </w:p>
        </w:tc>
        <w:tc>
          <w:tcPr>
            <w:tcW w:w="2839" w:type="dxa"/>
            <w:noWrap/>
            <w:hideMark/>
          </w:tcPr>
          <w:p w14:paraId="70315D6B"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1</w:t>
            </w:r>
          </w:p>
        </w:tc>
      </w:tr>
      <w:tr w:rsidR="002C4DBB" w:rsidRPr="002C4DBB" w14:paraId="519DA154"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E741F33"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1.- Análisis de datos e Integración Tecnológica</w:t>
            </w:r>
            <w:r w:rsidRPr="002C4DBB">
              <w:rPr>
                <w:rFonts w:ascii="Calibri" w:eastAsia="Times New Roman" w:hAnsi="Calibri" w:cs="Calibri"/>
                <w:color w:val="000000"/>
                <w:kern w:val="0"/>
                <w:lang w:val="es-CO"/>
                <w14:ligatures w14:val="none"/>
              </w:rPr>
              <w:br/>
              <w:t>2.- Diseño y Desarrollo de Software</w:t>
            </w:r>
            <w:r w:rsidRPr="002C4DBB">
              <w:rPr>
                <w:rFonts w:ascii="Calibri" w:eastAsia="Times New Roman" w:hAnsi="Calibri" w:cs="Calibri"/>
                <w:color w:val="000000"/>
                <w:kern w:val="0"/>
                <w:lang w:val="es-CO"/>
                <w14:ligatures w14:val="none"/>
              </w:rPr>
              <w:br/>
              <w:t xml:space="preserve">3.- </w:t>
            </w:r>
            <w:proofErr w:type="spellStart"/>
            <w:r w:rsidRPr="002C4DBB">
              <w:rPr>
                <w:rFonts w:ascii="Calibri" w:eastAsia="Times New Roman" w:hAnsi="Calibri" w:cs="Calibri"/>
                <w:color w:val="000000"/>
                <w:kern w:val="0"/>
                <w14:ligatures w14:val="none"/>
              </w:rPr>
              <w:t>Innovación</w:t>
            </w:r>
            <w:proofErr w:type="spellEnd"/>
            <w:r w:rsidRPr="002C4DBB">
              <w:rPr>
                <w:rFonts w:ascii="Calibri" w:eastAsia="Times New Roman" w:hAnsi="Calibri" w:cs="Calibri"/>
                <w:color w:val="000000"/>
                <w:kern w:val="0"/>
                <w14:ligatures w14:val="none"/>
              </w:rPr>
              <w:t xml:space="preserve"> e </w:t>
            </w:r>
            <w:proofErr w:type="spellStart"/>
            <w:r w:rsidRPr="002C4DBB">
              <w:rPr>
                <w:rFonts w:ascii="Calibri" w:eastAsia="Times New Roman" w:hAnsi="Calibri" w:cs="Calibri"/>
                <w:color w:val="000000"/>
                <w:kern w:val="0"/>
                <w14:ligatures w14:val="none"/>
              </w:rPr>
              <w:t>Inteligencia</w:t>
            </w:r>
            <w:proofErr w:type="spellEnd"/>
            <w:r w:rsidRPr="002C4DBB">
              <w:rPr>
                <w:rFonts w:ascii="Calibri" w:eastAsia="Times New Roman" w:hAnsi="Calibri" w:cs="Calibri"/>
                <w:color w:val="000000"/>
                <w:kern w:val="0"/>
                <w14:ligatures w14:val="none"/>
              </w:rPr>
              <w:t xml:space="preserve"> Artificial</w:t>
            </w:r>
          </w:p>
        </w:tc>
        <w:tc>
          <w:tcPr>
            <w:tcW w:w="2839" w:type="dxa"/>
            <w:noWrap/>
            <w:hideMark/>
          </w:tcPr>
          <w:p w14:paraId="37DDC364"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52E2B567" w14:textId="77777777" w:rsidTr="00412331">
        <w:trPr>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2742F0BA" w14:textId="77777777" w:rsidR="002C4DBB" w:rsidRPr="002C4DBB" w:rsidRDefault="002C4DBB" w:rsidP="002C4DBB">
            <w:pPr>
              <w:rPr>
                <w:rFonts w:ascii="Calibri" w:eastAsia="Times New Roman" w:hAnsi="Calibri" w:cs="Calibri"/>
                <w:color w:val="000000"/>
                <w:kern w:val="0"/>
                <w:lang w:val="es-CO"/>
                <w14:ligatures w14:val="none"/>
              </w:rPr>
            </w:pPr>
            <w:r w:rsidRPr="002C4DBB">
              <w:rPr>
                <w:rFonts w:ascii="Calibri" w:eastAsia="Times New Roman" w:hAnsi="Calibri" w:cs="Calibri"/>
                <w:color w:val="000000"/>
                <w:kern w:val="0"/>
                <w:lang w:val="es-CO"/>
                <w14:ligatures w14:val="none"/>
              </w:rPr>
              <w:t>INSTITUTO COLOMBIANO DEL PE- TRÓLEO</w:t>
            </w:r>
          </w:p>
        </w:tc>
        <w:tc>
          <w:tcPr>
            <w:tcW w:w="2839" w:type="dxa"/>
            <w:noWrap/>
            <w:hideMark/>
          </w:tcPr>
          <w:p w14:paraId="4E19E7E9"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1</w:t>
            </w:r>
          </w:p>
        </w:tc>
      </w:tr>
      <w:tr w:rsidR="002C4DBB" w:rsidRPr="002C4DBB" w14:paraId="0574490B" w14:textId="77777777" w:rsidTr="0041233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521" w:type="dxa"/>
            <w:noWrap/>
            <w:hideMark/>
          </w:tcPr>
          <w:p w14:paraId="5E560F80" w14:textId="77777777" w:rsidR="002C4DBB" w:rsidRPr="002C4DBB" w:rsidRDefault="002C4DBB" w:rsidP="002C4DBB">
            <w:pPr>
              <w:ind w:firstLineChars="100" w:firstLine="221"/>
              <w:rPr>
                <w:rFonts w:ascii="Calibri" w:eastAsia="Times New Roman" w:hAnsi="Calibri" w:cs="Calibri"/>
                <w:color w:val="000000"/>
                <w:kern w:val="0"/>
                <w14:ligatures w14:val="none"/>
              </w:rPr>
            </w:pPr>
            <w:r w:rsidRPr="002C4DBB">
              <w:rPr>
                <w:rFonts w:ascii="Calibri" w:eastAsia="Times New Roman" w:hAnsi="Calibri" w:cs="Calibri"/>
                <w:color w:val="000000"/>
                <w:kern w:val="0"/>
                <w:lang w:val="es-CO"/>
                <w14:ligatures w14:val="none"/>
              </w:rPr>
              <w:t xml:space="preserve">1.- Aprovechamiento de residuos generados en la </w:t>
            </w:r>
            <w:proofErr w:type="spellStart"/>
            <w:r w:rsidRPr="002C4DBB">
              <w:rPr>
                <w:rFonts w:ascii="Calibri" w:eastAsia="Times New Roman" w:hAnsi="Calibri" w:cs="Calibri"/>
                <w:color w:val="000000"/>
                <w:kern w:val="0"/>
                <w:lang w:val="es-CO"/>
                <w14:ligatures w14:val="none"/>
              </w:rPr>
              <w:t>obtencion</w:t>
            </w:r>
            <w:proofErr w:type="spellEnd"/>
            <w:r w:rsidRPr="002C4DBB">
              <w:rPr>
                <w:rFonts w:ascii="Calibri" w:eastAsia="Times New Roman" w:hAnsi="Calibri" w:cs="Calibri"/>
                <w:color w:val="000000"/>
                <w:kern w:val="0"/>
                <w:lang w:val="es-CO"/>
                <w14:ligatures w14:val="none"/>
              </w:rPr>
              <w:t xml:space="preserve"> de biocombustibles</w:t>
            </w:r>
            <w:r w:rsidRPr="002C4DBB">
              <w:rPr>
                <w:rFonts w:ascii="Calibri" w:eastAsia="Times New Roman" w:hAnsi="Calibri" w:cs="Calibri"/>
                <w:color w:val="000000"/>
                <w:kern w:val="0"/>
                <w:lang w:val="es-CO"/>
                <w14:ligatures w14:val="none"/>
              </w:rPr>
              <w:br/>
              <w:t xml:space="preserve">2.- </w:t>
            </w:r>
            <w:proofErr w:type="spellStart"/>
            <w:r w:rsidRPr="002C4DBB">
              <w:rPr>
                <w:rFonts w:ascii="Calibri" w:eastAsia="Times New Roman" w:hAnsi="Calibri" w:cs="Calibri"/>
                <w:color w:val="000000"/>
                <w:kern w:val="0"/>
                <w:lang w:val="es-CO"/>
                <w14:ligatures w14:val="none"/>
              </w:rPr>
              <w:t>Biotecnologia</w:t>
            </w:r>
            <w:proofErr w:type="spellEnd"/>
            <w:r w:rsidRPr="002C4DBB">
              <w:rPr>
                <w:rFonts w:ascii="Calibri" w:eastAsia="Times New Roman" w:hAnsi="Calibri" w:cs="Calibri"/>
                <w:color w:val="000000"/>
                <w:kern w:val="0"/>
                <w:lang w:val="es-CO"/>
                <w14:ligatures w14:val="none"/>
              </w:rPr>
              <w:br/>
              <w:t xml:space="preserve">3.- </w:t>
            </w:r>
            <w:proofErr w:type="spellStart"/>
            <w:r w:rsidRPr="002C4DBB">
              <w:rPr>
                <w:rFonts w:ascii="Calibri" w:eastAsia="Times New Roman" w:hAnsi="Calibri" w:cs="Calibri"/>
                <w:color w:val="000000"/>
                <w:kern w:val="0"/>
                <w:lang w:val="es-CO"/>
                <w14:ligatures w14:val="none"/>
              </w:rPr>
              <w:t>Economìa</w:t>
            </w:r>
            <w:proofErr w:type="spellEnd"/>
            <w:r w:rsidRPr="002C4DBB">
              <w:rPr>
                <w:rFonts w:ascii="Calibri" w:eastAsia="Times New Roman" w:hAnsi="Calibri" w:cs="Calibri"/>
                <w:color w:val="000000"/>
                <w:kern w:val="0"/>
                <w:lang w:val="es-CO"/>
                <w14:ligatures w14:val="none"/>
              </w:rPr>
              <w:t xml:space="preserve">, modelos de negocio </w:t>
            </w:r>
            <w:proofErr w:type="spellStart"/>
            <w:r w:rsidRPr="002C4DBB">
              <w:rPr>
                <w:rFonts w:ascii="Calibri" w:eastAsia="Times New Roman" w:hAnsi="Calibri" w:cs="Calibri"/>
                <w:color w:val="000000"/>
                <w:kern w:val="0"/>
                <w:lang w:val="es-CO"/>
                <w14:ligatures w14:val="none"/>
              </w:rPr>
              <w:t>energèticos</w:t>
            </w:r>
            <w:proofErr w:type="spellEnd"/>
            <w:r w:rsidRPr="002C4DBB">
              <w:rPr>
                <w:rFonts w:ascii="Calibri" w:eastAsia="Times New Roman" w:hAnsi="Calibri" w:cs="Calibri"/>
                <w:color w:val="000000"/>
                <w:kern w:val="0"/>
                <w:lang w:val="es-CO"/>
                <w14:ligatures w14:val="none"/>
              </w:rPr>
              <w:br/>
              <w:t>4.- Eficiencia Energética</w:t>
            </w:r>
            <w:r w:rsidRPr="002C4DBB">
              <w:rPr>
                <w:rFonts w:ascii="Calibri" w:eastAsia="Times New Roman" w:hAnsi="Calibri" w:cs="Calibri"/>
                <w:color w:val="000000"/>
                <w:kern w:val="0"/>
                <w:lang w:val="es-CO"/>
                <w14:ligatures w14:val="none"/>
              </w:rPr>
              <w:br/>
              <w:t xml:space="preserve">5.- Eficiencia Energética en operaciones de la cadena </w:t>
            </w:r>
            <w:proofErr w:type="spellStart"/>
            <w:r w:rsidRPr="002C4DBB">
              <w:rPr>
                <w:rFonts w:ascii="Calibri" w:eastAsia="Times New Roman" w:hAnsi="Calibri" w:cs="Calibri"/>
                <w:color w:val="000000"/>
                <w:kern w:val="0"/>
                <w:lang w:val="es-CO"/>
                <w14:ligatures w14:val="none"/>
              </w:rPr>
              <w:t>Oil</w:t>
            </w:r>
            <w:proofErr w:type="spellEnd"/>
            <w:r w:rsidRPr="002C4DBB">
              <w:rPr>
                <w:rFonts w:ascii="Calibri" w:eastAsia="Times New Roman" w:hAnsi="Calibri" w:cs="Calibri"/>
                <w:color w:val="000000"/>
                <w:kern w:val="0"/>
                <w:lang w:val="es-CO"/>
                <w14:ligatures w14:val="none"/>
              </w:rPr>
              <w:t xml:space="preserve"> &amp; Gas.</w:t>
            </w:r>
            <w:r w:rsidRPr="002C4DBB">
              <w:rPr>
                <w:rFonts w:ascii="Calibri" w:eastAsia="Times New Roman" w:hAnsi="Calibri" w:cs="Calibri"/>
                <w:color w:val="000000"/>
                <w:kern w:val="0"/>
                <w:lang w:val="es-CO"/>
                <w14:ligatures w14:val="none"/>
              </w:rPr>
              <w:br/>
              <w:t xml:space="preserve">6.- </w:t>
            </w:r>
            <w:proofErr w:type="spellStart"/>
            <w:r w:rsidRPr="002C4DBB">
              <w:rPr>
                <w:rFonts w:ascii="Calibri" w:eastAsia="Times New Roman" w:hAnsi="Calibri" w:cs="Calibri"/>
                <w:color w:val="000000"/>
                <w:kern w:val="0"/>
                <w14:ligatures w14:val="none"/>
              </w:rPr>
              <w:t>Energías</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renovables</w:t>
            </w:r>
            <w:proofErr w:type="spellEnd"/>
            <w:r w:rsidRPr="002C4DBB">
              <w:rPr>
                <w:rFonts w:ascii="Calibri" w:eastAsia="Times New Roman" w:hAnsi="Calibri" w:cs="Calibri"/>
                <w:color w:val="000000"/>
                <w:kern w:val="0"/>
                <w14:ligatures w14:val="none"/>
              </w:rPr>
              <w:br/>
              <w:t xml:space="preserve">7.- </w:t>
            </w:r>
            <w:proofErr w:type="spellStart"/>
            <w:r w:rsidRPr="002C4DBB">
              <w:rPr>
                <w:rFonts w:ascii="Calibri" w:eastAsia="Times New Roman" w:hAnsi="Calibri" w:cs="Calibri"/>
                <w:color w:val="000000"/>
                <w:kern w:val="0"/>
                <w14:ligatures w14:val="none"/>
              </w:rPr>
              <w:t>Investigaciòn</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en</w:t>
            </w:r>
            <w:proofErr w:type="spellEnd"/>
            <w:r w:rsidRPr="002C4DBB">
              <w:rPr>
                <w:rFonts w:ascii="Calibri" w:eastAsia="Times New Roman" w:hAnsi="Calibri" w:cs="Calibri"/>
                <w:color w:val="000000"/>
                <w:kern w:val="0"/>
                <w14:ligatures w14:val="none"/>
              </w:rPr>
              <w:t xml:space="preserve"> </w:t>
            </w:r>
            <w:proofErr w:type="spellStart"/>
            <w:r w:rsidRPr="002C4DBB">
              <w:rPr>
                <w:rFonts w:ascii="Calibri" w:eastAsia="Times New Roman" w:hAnsi="Calibri" w:cs="Calibri"/>
                <w:color w:val="000000"/>
                <w:kern w:val="0"/>
                <w14:ligatures w14:val="none"/>
              </w:rPr>
              <w:t>Biocombustibles</w:t>
            </w:r>
            <w:proofErr w:type="spellEnd"/>
          </w:p>
        </w:tc>
        <w:tc>
          <w:tcPr>
            <w:tcW w:w="2839" w:type="dxa"/>
            <w:noWrap/>
            <w:hideMark/>
          </w:tcPr>
          <w:p w14:paraId="269D8E99" w14:textId="77777777" w:rsidR="002C4DBB" w:rsidRPr="002C4DBB" w:rsidRDefault="002C4DBB" w:rsidP="002C4DB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1</w:t>
            </w:r>
          </w:p>
        </w:tc>
      </w:tr>
      <w:tr w:rsidR="002C4DBB" w:rsidRPr="002C4DBB" w14:paraId="695E378E" w14:textId="77777777" w:rsidTr="007F04EA">
        <w:trPr>
          <w:trHeight w:val="300"/>
        </w:trPr>
        <w:tc>
          <w:tcPr>
            <w:cnfStyle w:val="001000000000" w:firstRow="0" w:lastRow="0" w:firstColumn="1" w:lastColumn="0" w:oddVBand="0" w:evenVBand="0" w:oddHBand="0" w:evenHBand="0" w:firstRowFirstColumn="0" w:firstRowLastColumn="0" w:lastRowFirstColumn="0" w:lastRowLastColumn="0"/>
            <w:tcW w:w="6521" w:type="dxa"/>
            <w:shd w:val="clear" w:color="auto" w:fill="E7E6E6" w:themeFill="background2"/>
            <w:noWrap/>
            <w:hideMark/>
          </w:tcPr>
          <w:p w14:paraId="5922ED15" w14:textId="77777777" w:rsidR="002C4DBB" w:rsidRPr="002C4DBB" w:rsidRDefault="002C4DBB" w:rsidP="002C4DBB">
            <w:pPr>
              <w:rPr>
                <w:rFonts w:ascii="Calibri" w:eastAsia="Times New Roman" w:hAnsi="Calibri" w:cs="Calibri"/>
                <w:color w:val="000000"/>
                <w:kern w:val="0"/>
                <w14:ligatures w14:val="none"/>
              </w:rPr>
            </w:pPr>
            <w:r w:rsidRPr="002C4DBB">
              <w:rPr>
                <w:rFonts w:ascii="Calibri" w:eastAsia="Times New Roman" w:hAnsi="Calibri" w:cs="Calibri"/>
                <w:color w:val="000000"/>
                <w:kern w:val="0"/>
                <w14:ligatures w14:val="none"/>
              </w:rPr>
              <w:t>Total general</w:t>
            </w:r>
          </w:p>
        </w:tc>
        <w:tc>
          <w:tcPr>
            <w:tcW w:w="2839" w:type="dxa"/>
            <w:shd w:val="clear" w:color="auto" w:fill="E7E6E6" w:themeFill="background2"/>
            <w:noWrap/>
            <w:hideMark/>
          </w:tcPr>
          <w:p w14:paraId="2BEE2069" w14:textId="77777777" w:rsidR="002C4DBB" w:rsidRPr="002C4DBB" w:rsidRDefault="002C4DBB" w:rsidP="002C4DB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color w:val="000000"/>
                <w:kern w:val="0"/>
                <w14:ligatures w14:val="none"/>
              </w:rPr>
            </w:pPr>
            <w:r w:rsidRPr="002C4DBB">
              <w:rPr>
                <w:rFonts w:ascii="Calibri" w:eastAsia="Times New Roman" w:hAnsi="Calibri" w:cs="Calibri"/>
                <w:b/>
                <w:bCs/>
                <w:color w:val="000000"/>
                <w:kern w:val="0"/>
                <w14:ligatures w14:val="none"/>
              </w:rPr>
              <w:t>19</w:t>
            </w:r>
          </w:p>
        </w:tc>
      </w:tr>
    </w:tbl>
    <w:p w14:paraId="1B2EAECA" w14:textId="36DBF734" w:rsidR="001076BE" w:rsidRPr="001025AD" w:rsidRDefault="001076BE" w:rsidP="001025AD">
      <w:pPr>
        <w:spacing w:line="480" w:lineRule="auto"/>
        <w:jc w:val="both"/>
        <w:rPr>
          <w:rFonts w:ascii="Times New Roman" w:hAnsi="Times New Roman" w:cs="Times New Roman"/>
          <w:color w:val="FF0000"/>
          <w:sz w:val="24"/>
          <w:szCs w:val="24"/>
          <w:u w:val="single"/>
          <w:lang w:val="es-CO"/>
        </w:rPr>
      </w:pPr>
    </w:p>
    <w:p w14:paraId="37FE5214" w14:textId="77777777" w:rsidR="001025AD" w:rsidRPr="001025AD" w:rsidRDefault="001025AD" w:rsidP="00EB421F">
      <w:pPr>
        <w:pStyle w:val="Ttulo2"/>
        <w:rPr>
          <w:rFonts w:eastAsia="Times New Roman"/>
          <w:lang w:val="es-CO"/>
        </w:rPr>
      </w:pPr>
      <w:r w:rsidRPr="001025AD">
        <w:rPr>
          <w:rFonts w:eastAsia="Times New Roman"/>
          <w:lang w:val="es-CO"/>
        </w:rPr>
        <w:t>4.1 Potencial científico y tecnológico en ingeniería, software y procesamiento de datos</w:t>
      </w:r>
    </w:p>
    <w:p w14:paraId="329F9EFC" w14:textId="77777777" w:rsidR="001025AD" w:rsidRPr="001025AD" w:rsidRDefault="001025AD" w:rsidP="001025AD">
      <w:pPr>
        <w:spacing w:before="100" w:beforeAutospacing="1" w:after="100" w:afterAutospacing="1" w:line="480" w:lineRule="auto"/>
        <w:rPr>
          <w:rFonts w:ascii="Times New Roman" w:eastAsia="Times New Roman" w:hAnsi="Times New Roman" w:cs="Times New Roman"/>
          <w:kern w:val="0"/>
          <w:sz w:val="24"/>
          <w:szCs w:val="24"/>
          <w14:ligatures w14:val="none"/>
        </w:rPr>
      </w:pPr>
      <w:r w:rsidRPr="001025AD">
        <w:rPr>
          <w:rFonts w:ascii="Times New Roman" w:eastAsia="Times New Roman" w:hAnsi="Times New Roman" w:cs="Times New Roman"/>
          <w:kern w:val="0"/>
          <w:sz w:val="24"/>
          <w:szCs w:val="24"/>
          <w:lang w:val="es-CO"/>
          <w14:ligatures w14:val="none"/>
        </w:rPr>
        <w:t xml:space="preserve">Una parte significativa de estos grupos se especializa en </w:t>
      </w:r>
      <w:r w:rsidRPr="001025AD">
        <w:rPr>
          <w:rFonts w:ascii="Times New Roman" w:eastAsia="Times New Roman" w:hAnsi="Times New Roman" w:cs="Times New Roman"/>
          <w:b/>
          <w:bCs/>
          <w:kern w:val="0"/>
          <w:sz w:val="24"/>
          <w:szCs w:val="24"/>
          <w:lang w:val="es-CO"/>
          <w14:ligatures w14:val="none"/>
        </w:rPr>
        <w:t>ingeniería de software, automatización, procesamiento de señales, robótica y sistemas embebidos</w:t>
      </w:r>
      <w:r w:rsidRPr="001025AD">
        <w:rPr>
          <w:rFonts w:ascii="Times New Roman" w:eastAsia="Times New Roman" w:hAnsi="Times New Roman" w:cs="Times New Roman"/>
          <w:kern w:val="0"/>
          <w:sz w:val="24"/>
          <w:szCs w:val="24"/>
          <w:lang w:val="es-CO"/>
          <w14:ligatures w14:val="none"/>
        </w:rPr>
        <w:t xml:space="preserve">, todos ellos elementos clave para la salud digital, el monitoreo remoto, la inteligencia artificial médica y la interoperabilidad de datos clínicos. </w:t>
      </w:r>
      <w:r w:rsidRPr="001025AD">
        <w:rPr>
          <w:rFonts w:ascii="Times New Roman" w:eastAsia="Times New Roman" w:hAnsi="Times New Roman" w:cs="Times New Roman"/>
          <w:kern w:val="0"/>
          <w:sz w:val="24"/>
          <w:szCs w:val="24"/>
          <w14:ligatures w14:val="none"/>
        </w:rPr>
        <w:t xml:space="preserve">Se </w:t>
      </w:r>
      <w:proofErr w:type="spellStart"/>
      <w:r w:rsidRPr="001025AD">
        <w:rPr>
          <w:rFonts w:ascii="Times New Roman" w:eastAsia="Times New Roman" w:hAnsi="Times New Roman" w:cs="Times New Roman"/>
          <w:kern w:val="0"/>
          <w:sz w:val="24"/>
          <w:szCs w:val="24"/>
          <w14:ligatures w14:val="none"/>
        </w:rPr>
        <w:t>destacan</w:t>
      </w:r>
      <w:proofErr w:type="spellEnd"/>
      <w:r w:rsidRPr="001025AD">
        <w:rPr>
          <w:rFonts w:ascii="Times New Roman" w:eastAsia="Times New Roman" w:hAnsi="Times New Roman" w:cs="Times New Roman"/>
          <w:kern w:val="0"/>
          <w:sz w:val="24"/>
          <w:szCs w:val="24"/>
          <w14:ligatures w14:val="none"/>
        </w:rPr>
        <w:t>:</w:t>
      </w:r>
    </w:p>
    <w:p w14:paraId="30A2FB98" w14:textId="77777777" w:rsidR="001025AD" w:rsidRPr="001025AD" w:rsidRDefault="001025AD" w:rsidP="001025AD">
      <w:pPr>
        <w:numPr>
          <w:ilvl w:val="0"/>
          <w:numId w:val="10"/>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CEMOS – UIS:</w:t>
      </w:r>
      <w:r w:rsidRPr="001025AD">
        <w:rPr>
          <w:rFonts w:ascii="Times New Roman" w:eastAsia="Times New Roman" w:hAnsi="Times New Roman" w:cs="Times New Roman"/>
          <w:kern w:val="0"/>
          <w:sz w:val="24"/>
          <w:szCs w:val="24"/>
          <w:lang w:val="es-CO"/>
          <w14:ligatures w14:val="none"/>
        </w:rPr>
        <w:t xml:space="preserve"> con líneas en bioingeniería, control experto y modelado, útiles para simuladores clínicos, dispositivos médicos autónomos o entornos quirúrgicos asistidos.</w:t>
      </w:r>
    </w:p>
    <w:p w14:paraId="779ACC15" w14:textId="77777777" w:rsidR="001025AD" w:rsidRPr="001025AD" w:rsidRDefault="001025AD" w:rsidP="001025AD">
      <w:pPr>
        <w:numPr>
          <w:ilvl w:val="0"/>
          <w:numId w:val="10"/>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CPS – UIS:</w:t>
      </w:r>
      <w:r w:rsidRPr="001025AD">
        <w:rPr>
          <w:rFonts w:ascii="Times New Roman" w:eastAsia="Times New Roman" w:hAnsi="Times New Roman" w:cs="Times New Roman"/>
          <w:kern w:val="0"/>
          <w:sz w:val="24"/>
          <w:szCs w:val="24"/>
          <w:lang w:val="es-CO"/>
          <w14:ligatures w14:val="none"/>
        </w:rPr>
        <w:t xml:space="preserve"> especializado en procesamiento de señales biomédicas, </w:t>
      </w:r>
      <w:proofErr w:type="spellStart"/>
      <w:r w:rsidRPr="001025AD">
        <w:rPr>
          <w:rFonts w:ascii="Times New Roman" w:eastAsia="Times New Roman" w:hAnsi="Times New Roman" w:cs="Times New Roman"/>
          <w:kern w:val="0"/>
          <w:sz w:val="24"/>
          <w:szCs w:val="24"/>
          <w:lang w:val="es-CO"/>
          <w14:ligatures w14:val="none"/>
        </w:rPr>
        <w:t>IoT</w:t>
      </w:r>
      <w:proofErr w:type="spellEnd"/>
      <w:r w:rsidRPr="001025AD">
        <w:rPr>
          <w:rFonts w:ascii="Times New Roman" w:eastAsia="Times New Roman" w:hAnsi="Times New Roman" w:cs="Times New Roman"/>
          <w:kern w:val="0"/>
          <w:sz w:val="24"/>
          <w:szCs w:val="24"/>
          <w:lang w:val="es-CO"/>
          <w14:ligatures w14:val="none"/>
        </w:rPr>
        <w:t xml:space="preserve"> y aprendizaje automático, tecnologías aplicables a </w:t>
      </w:r>
      <w:proofErr w:type="spellStart"/>
      <w:r w:rsidRPr="001025AD">
        <w:rPr>
          <w:rFonts w:ascii="Times New Roman" w:eastAsia="Times New Roman" w:hAnsi="Times New Roman" w:cs="Times New Roman"/>
          <w:kern w:val="0"/>
          <w:sz w:val="24"/>
          <w:szCs w:val="24"/>
          <w:lang w:val="es-CO"/>
          <w14:ligatures w14:val="none"/>
        </w:rPr>
        <w:t>telemonitoreo</w:t>
      </w:r>
      <w:proofErr w:type="spellEnd"/>
      <w:r w:rsidRPr="001025AD">
        <w:rPr>
          <w:rFonts w:ascii="Times New Roman" w:eastAsia="Times New Roman" w:hAnsi="Times New Roman" w:cs="Times New Roman"/>
          <w:kern w:val="0"/>
          <w:sz w:val="24"/>
          <w:szCs w:val="24"/>
          <w:lang w:val="es-CO"/>
          <w14:ligatures w14:val="none"/>
        </w:rPr>
        <w:t>, diagnóstico por imágenes y algoritmos de apoyo clínico.</w:t>
      </w:r>
    </w:p>
    <w:p w14:paraId="089447FB" w14:textId="77777777" w:rsidR="001025AD" w:rsidRPr="001025AD" w:rsidRDefault="001025AD" w:rsidP="001025AD">
      <w:pPr>
        <w:numPr>
          <w:ilvl w:val="0"/>
          <w:numId w:val="10"/>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GICAV – UTS:</w:t>
      </w:r>
      <w:r w:rsidRPr="001025AD">
        <w:rPr>
          <w:rFonts w:ascii="Times New Roman" w:eastAsia="Times New Roman" w:hAnsi="Times New Roman" w:cs="Times New Roman"/>
          <w:kern w:val="0"/>
          <w:sz w:val="24"/>
          <w:szCs w:val="24"/>
          <w:lang w:val="es-CO"/>
          <w14:ligatures w14:val="none"/>
        </w:rPr>
        <w:t xml:space="preserve"> trabaja en instrumentación inalámbrica e inteligencia embebida, ideal para sensores corporales y tecnología </w:t>
      </w:r>
      <w:proofErr w:type="gramStart"/>
      <w:r w:rsidRPr="001025AD">
        <w:rPr>
          <w:rFonts w:ascii="Times New Roman" w:eastAsia="Times New Roman" w:hAnsi="Times New Roman" w:cs="Times New Roman"/>
          <w:kern w:val="0"/>
          <w:sz w:val="24"/>
          <w:szCs w:val="24"/>
          <w:lang w:val="es-CO"/>
          <w14:ligatures w14:val="none"/>
        </w:rPr>
        <w:t>wearable</w:t>
      </w:r>
      <w:proofErr w:type="gramEnd"/>
      <w:r w:rsidRPr="001025AD">
        <w:rPr>
          <w:rFonts w:ascii="Times New Roman" w:eastAsia="Times New Roman" w:hAnsi="Times New Roman" w:cs="Times New Roman"/>
          <w:kern w:val="0"/>
          <w:sz w:val="24"/>
          <w:szCs w:val="24"/>
          <w:lang w:val="es-CO"/>
          <w14:ligatures w14:val="none"/>
        </w:rPr>
        <w:t xml:space="preserve"> para atención domiciliaria o crónica.</w:t>
      </w:r>
    </w:p>
    <w:p w14:paraId="3B9A0F86" w14:textId="77777777" w:rsidR="001025AD" w:rsidRPr="001025AD" w:rsidRDefault="001025AD" w:rsidP="001025AD">
      <w:pPr>
        <w:numPr>
          <w:ilvl w:val="0"/>
          <w:numId w:val="10"/>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lastRenderedPageBreak/>
        <w:t xml:space="preserve">Grupo de Ingeniería Informática – </w:t>
      </w:r>
      <w:proofErr w:type="spellStart"/>
      <w:r w:rsidRPr="001025AD">
        <w:rPr>
          <w:rFonts w:ascii="Times New Roman" w:eastAsia="Times New Roman" w:hAnsi="Times New Roman" w:cs="Times New Roman"/>
          <w:b/>
          <w:bCs/>
          <w:kern w:val="0"/>
          <w:sz w:val="24"/>
          <w:szCs w:val="24"/>
          <w:lang w:val="es-CO"/>
          <w14:ligatures w14:val="none"/>
        </w:rPr>
        <w:t>Uniciencia</w:t>
      </w:r>
      <w:proofErr w:type="spellEnd"/>
      <w:r w:rsidRPr="001025AD">
        <w:rPr>
          <w:rFonts w:ascii="Times New Roman" w:eastAsia="Times New Roman" w:hAnsi="Times New Roman" w:cs="Times New Roman"/>
          <w:b/>
          <w:bCs/>
          <w:kern w:val="0"/>
          <w:sz w:val="24"/>
          <w:szCs w:val="24"/>
          <w:lang w:val="es-CO"/>
          <w14:ligatures w14:val="none"/>
        </w:rPr>
        <w:t>:</w:t>
      </w:r>
      <w:r w:rsidRPr="001025AD">
        <w:rPr>
          <w:rFonts w:ascii="Times New Roman" w:eastAsia="Times New Roman" w:hAnsi="Times New Roman" w:cs="Times New Roman"/>
          <w:kern w:val="0"/>
          <w:sz w:val="24"/>
          <w:szCs w:val="24"/>
          <w:lang w:val="es-CO"/>
          <w14:ligatures w14:val="none"/>
        </w:rPr>
        <w:t xml:space="preserve"> enfocado en inteligencia artificial, diseño de software y análisis de datos, con utilidad directa para la salud basada en datos y la medicina personalizada.</w:t>
      </w:r>
    </w:p>
    <w:p w14:paraId="0FC80748" w14:textId="228D7FC6" w:rsidR="001025AD" w:rsidRPr="001025AD" w:rsidRDefault="001025AD" w:rsidP="001025AD">
      <w:p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t xml:space="preserve">Estas capacidades configuran un núcleo clave para la </w:t>
      </w:r>
      <w:r w:rsidRPr="001025AD">
        <w:rPr>
          <w:rFonts w:ascii="Times New Roman" w:eastAsia="Times New Roman" w:hAnsi="Times New Roman" w:cs="Times New Roman"/>
          <w:b/>
          <w:bCs/>
          <w:kern w:val="0"/>
          <w:sz w:val="24"/>
          <w:szCs w:val="24"/>
          <w:lang w:val="es-CO"/>
          <w14:ligatures w14:val="none"/>
        </w:rPr>
        <w:t>transferencia de tecnologías digitales para el sector salud</w:t>
      </w:r>
      <w:r w:rsidRPr="001025AD">
        <w:rPr>
          <w:rFonts w:ascii="Times New Roman" w:eastAsia="Times New Roman" w:hAnsi="Times New Roman" w:cs="Times New Roman"/>
          <w:kern w:val="0"/>
          <w:sz w:val="24"/>
          <w:szCs w:val="24"/>
          <w:lang w:val="es-CO"/>
          <w14:ligatures w14:val="none"/>
        </w:rPr>
        <w:t>, permitiendo el desarrollo de plataformas interoperables, sistemas de alerta temprana, y soluciones de diagnóstico inteligente, todo alineado con el marco regulatorio colombiano e internacional de dispositivos médicos de software.</w:t>
      </w:r>
    </w:p>
    <w:p w14:paraId="07CC0D0E" w14:textId="77777777" w:rsidR="001025AD" w:rsidRPr="001025AD" w:rsidRDefault="001025AD" w:rsidP="00EB421F">
      <w:pPr>
        <w:pStyle w:val="Ttulo2"/>
        <w:rPr>
          <w:rFonts w:eastAsia="Times New Roman"/>
          <w:lang w:val="es-CO"/>
        </w:rPr>
      </w:pPr>
      <w:r w:rsidRPr="001025AD">
        <w:rPr>
          <w:rFonts w:eastAsia="Times New Roman"/>
          <w:lang w:val="es-CO"/>
        </w:rPr>
        <w:t>4.2 Biotecnología y nanotecnología con aplicación biomédica</w:t>
      </w:r>
    </w:p>
    <w:p w14:paraId="3A1D98E5" w14:textId="77777777" w:rsidR="001025AD" w:rsidRPr="001025AD" w:rsidRDefault="001025AD" w:rsidP="001025AD">
      <w:p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t>Varios grupos, si bien adscritos a programas en biotecnología o ciencias naturales, desarrollan líneas directamente transferibles a salud, como:</w:t>
      </w:r>
    </w:p>
    <w:p w14:paraId="1C7F559F" w14:textId="77777777" w:rsidR="001025AD" w:rsidRPr="001025AD" w:rsidRDefault="001025AD" w:rsidP="001025AD">
      <w:pPr>
        <w:numPr>
          <w:ilvl w:val="0"/>
          <w:numId w:val="11"/>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de Biotecnología Industrial y Biología Molecular – UIS:</w:t>
      </w:r>
      <w:r w:rsidRPr="001025AD">
        <w:rPr>
          <w:rFonts w:ascii="Times New Roman" w:eastAsia="Times New Roman" w:hAnsi="Times New Roman" w:cs="Times New Roman"/>
          <w:kern w:val="0"/>
          <w:sz w:val="24"/>
          <w:szCs w:val="24"/>
          <w:lang w:val="es-CO"/>
          <w14:ligatures w14:val="none"/>
        </w:rPr>
        <w:t xml:space="preserve"> con fortalezas en biología molecular, biotecnología microbiana y bioinformática, clave para fármacos, microbiota funcional y producción de metabolitos con potencial terapéutico.</w:t>
      </w:r>
    </w:p>
    <w:p w14:paraId="5C0472BA" w14:textId="77777777" w:rsidR="001025AD" w:rsidRDefault="001025AD" w:rsidP="001025AD">
      <w:pPr>
        <w:numPr>
          <w:ilvl w:val="0"/>
          <w:numId w:val="11"/>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CIBIMOL – UIS:</w:t>
      </w:r>
      <w:r w:rsidRPr="001025AD">
        <w:rPr>
          <w:rFonts w:ascii="Times New Roman" w:eastAsia="Times New Roman" w:hAnsi="Times New Roman" w:cs="Times New Roman"/>
          <w:kern w:val="0"/>
          <w:sz w:val="24"/>
          <w:szCs w:val="24"/>
          <w:lang w:val="es-CO"/>
          <w14:ligatures w14:val="none"/>
        </w:rPr>
        <w:t xml:space="preserve"> desarrolla compuestos bioactivos, antioxidantes, biocatálisis y biotransformaciones, líneas con aplicación en medicina preventiva, </w:t>
      </w:r>
      <w:proofErr w:type="spellStart"/>
      <w:r w:rsidRPr="001025AD">
        <w:rPr>
          <w:rFonts w:ascii="Times New Roman" w:eastAsia="Times New Roman" w:hAnsi="Times New Roman" w:cs="Times New Roman"/>
          <w:kern w:val="0"/>
          <w:sz w:val="24"/>
          <w:szCs w:val="24"/>
          <w:lang w:val="es-CO"/>
          <w14:ligatures w14:val="none"/>
        </w:rPr>
        <w:t>cosmecéutica</w:t>
      </w:r>
      <w:proofErr w:type="spellEnd"/>
      <w:r w:rsidRPr="001025AD">
        <w:rPr>
          <w:rFonts w:ascii="Times New Roman" w:eastAsia="Times New Roman" w:hAnsi="Times New Roman" w:cs="Times New Roman"/>
          <w:kern w:val="0"/>
          <w:sz w:val="24"/>
          <w:szCs w:val="24"/>
          <w:lang w:val="es-CO"/>
          <w14:ligatures w14:val="none"/>
        </w:rPr>
        <w:t>, y terapia nutricional.</w:t>
      </w:r>
    </w:p>
    <w:p w14:paraId="31B22BBA" w14:textId="77777777" w:rsidR="001025AD" w:rsidRPr="001025AD" w:rsidRDefault="001025AD" w:rsidP="001025AD">
      <w:pPr>
        <w:numPr>
          <w:ilvl w:val="0"/>
          <w:numId w:val="11"/>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proofErr w:type="spellStart"/>
      <w:r w:rsidRPr="001025AD">
        <w:rPr>
          <w:rFonts w:ascii="Times New Roman" w:eastAsia="Times New Roman" w:hAnsi="Times New Roman" w:cs="Times New Roman"/>
          <w:b/>
          <w:bCs/>
          <w:kern w:val="0"/>
          <w:sz w:val="24"/>
          <w:szCs w:val="24"/>
          <w:lang w:val="es-CO"/>
          <w14:ligatures w14:val="none"/>
        </w:rPr>
        <w:t>Materials</w:t>
      </w:r>
      <w:proofErr w:type="spellEnd"/>
      <w:r w:rsidRPr="001025AD">
        <w:rPr>
          <w:rFonts w:ascii="Times New Roman" w:eastAsia="Times New Roman" w:hAnsi="Times New Roman" w:cs="Times New Roman"/>
          <w:b/>
          <w:bCs/>
          <w:kern w:val="0"/>
          <w:sz w:val="24"/>
          <w:szCs w:val="24"/>
          <w:lang w:val="es-CO"/>
          <w14:ligatures w14:val="none"/>
        </w:rPr>
        <w:t xml:space="preserve"> </w:t>
      </w:r>
      <w:proofErr w:type="spellStart"/>
      <w:r w:rsidRPr="001025AD">
        <w:rPr>
          <w:rFonts w:ascii="Times New Roman" w:eastAsia="Times New Roman" w:hAnsi="Times New Roman" w:cs="Times New Roman"/>
          <w:b/>
          <w:bCs/>
          <w:kern w:val="0"/>
          <w:sz w:val="24"/>
          <w:szCs w:val="24"/>
          <w:lang w:val="es-CO"/>
          <w14:ligatures w14:val="none"/>
        </w:rPr>
        <w:t>Science</w:t>
      </w:r>
      <w:proofErr w:type="spellEnd"/>
      <w:r w:rsidRPr="001025AD">
        <w:rPr>
          <w:rFonts w:ascii="Times New Roman" w:eastAsia="Times New Roman" w:hAnsi="Times New Roman" w:cs="Times New Roman"/>
          <w:b/>
          <w:bCs/>
          <w:kern w:val="0"/>
          <w:sz w:val="24"/>
          <w:szCs w:val="24"/>
          <w:lang w:val="es-CO"/>
          <w14:ligatures w14:val="none"/>
        </w:rPr>
        <w:t xml:space="preserve"> and </w:t>
      </w:r>
      <w:proofErr w:type="spellStart"/>
      <w:r w:rsidRPr="001025AD">
        <w:rPr>
          <w:rFonts w:ascii="Times New Roman" w:eastAsia="Times New Roman" w:hAnsi="Times New Roman" w:cs="Times New Roman"/>
          <w:b/>
          <w:bCs/>
          <w:kern w:val="0"/>
          <w:sz w:val="24"/>
          <w:szCs w:val="24"/>
          <w:lang w:val="es-CO"/>
          <w14:ligatures w14:val="none"/>
        </w:rPr>
        <w:t>Technology</w:t>
      </w:r>
      <w:proofErr w:type="spellEnd"/>
      <w:r w:rsidRPr="001025AD">
        <w:rPr>
          <w:rFonts w:ascii="Times New Roman" w:eastAsia="Times New Roman" w:hAnsi="Times New Roman" w:cs="Times New Roman"/>
          <w:b/>
          <w:bCs/>
          <w:kern w:val="0"/>
          <w:sz w:val="24"/>
          <w:szCs w:val="24"/>
          <w:lang w:val="es-CO"/>
          <w14:ligatures w14:val="none"/>
        </w:rPr>
        <w:t xml:space="preserve"> </w:t>
      </w:r>
      <w:proofErr w:type="spellStart"/>
      <w:r w:rsidRPr="001025AD">
        <w:rPr>
          <w:rFonts w:ascii="Times New Roman" w:eastAsia="Times New Roman" w:hAnsi="Times New Roman" w:cs="Times New Roman"/>
          <w:b/>
          <w:bCs/>
          <w:kern w:val="0"/>
          <w:sz w:val="24"/>
          <w:szCs w:val="24"/>
          <w:lang w:val="es-CO"/>
          <w14:ligatures w14:val="none"/>
        </w:rPr>
        <w:t>Research</w:t>
      </w:r>
      <w:proofErr w:type="spellEnd"/>
      <w:r w:rsidRPr="001025AD">
        <w:rPr>
          <w:rFonts w:ascii="Times New Roman" w:eastAsia="Times New Roman" w:hAnsi="Times New Roman" w:cs="Times New Roman"/>
          <w:b/>
          <w:bCs/>
          <w:kern w:val="0"/>
          <w:sz w:val="24"/>
          <w:szCs w:val="24"/>
          <w:lang w:val="es-CO"/>
          <w14:ligatures w14:val="none"/>
        </w:rPr>
        <w:t xml:space="preserve"> </w:t>
      </w:r>
      <w:proofErr w:type="spellStart"/>
      <w:r w:rsidRPr="001025AD">
        <w:rPr>
          <w:rFonts w:ascii="Times New Roman" w:eastAsia="Times New Roman" w:hAnsi="Times New Roman" w:cs="Times New Roman"/>
          <w:b/>
          <w:bCs/>
          <w:kern w:val="0"/>
          <w:sz w:val="24"/>
          <w:szCs w:val="24"/>
          <w:lang w:val="es-CO"/>
          <w14:ligatures w14:val="none"/>
        </w:rPr>
        <w:t>Group</w:t>
      </w:r>
      <w:proofErr w:type="spellEnd"/>
      <w:r w:rsidRPr="001025AD">
        <w:rPr>
          <w:rFonts w:ascii="Times New Roman" w:eastAsia="Times New Roman" w:hAnsi="Times New Roman" w:cs="Times New Roman"/>
          <w:b/>
          <w:bCs/>
          <w:kern w:val="0"/>
          <w:sz w:val="24"/>
          <w:szCs w:val="24"/>
          <w:lang w:val="es-CO"/>
          <w14:ligatures w14:val="none"/>
        </w:rPr>
        <w:t>:</w:t>
      </w:r>
      <w:r w:rsidRPr="001025AD">
        <w:rPr>
          <w:rFonts w:ascii="Times New Roman" w:eastAsia="Times New Roman" w:hAnsi="Times New Roman" w:cs="Times New Roman"/>
          <w:kern w:val="0"/>
          <w:sz w:val="24"/>
          <w:szCs w:val="24"/>
          <w:lang w:val="es-CO"/>
          <w14:ligatures w14:val="none"/>
        </w:rPr>
        <w:t xml:space="preserve"> centrado en nanotecnología, manufactura aditiva y modificación de superficies, con posibles aplicaciones en biomateriales, ingeniería de tejidos y sistemas de liberación controlada de medicamentos.</w:t>
      </w:r>
    </w:p>
    <w:p w14:paraId="1B445677" w14:textId="77777777" w:rsidR="001025AD" w:rsidRPr="001025AD" w:rsidRDefault="001025AD" w:rsidP="001025AD">
      <w:pPr>
        <w:numPr>
          <w:ilvl w:val="0"/>
          <w:numId w:val="11"/>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Instituto Colombiano del Petróleo (ICP - Ecopetrol):</w:t>
      </w:r>
      <w:r w:rsidRPr="001025AD">
        <w:rPr>
          <w:rFonts w:ascii="Times New Roman" w:eastAsia="Times New Roman" w:hAnsi="Times New Roman" w:cs="Times New Roman"/>
          <w:kern w:val="0"/>
          <w:sz w:val="24"/>
          <w:szCs w:val="24"/>
          <w:lang w:val="es-CO"/>
          <w14:ligatures w14:val="none"/>
        </w:rPr>
        <w:t xml:space="preserve"> con líneas en biotecnología y aprovechamiento de residuos, lo que podría integrarse a soluciones de economía circular en salud hospitalaria o en el desarrollo de materiales </w:t>
      </w:r>
      <w:proofErr w:type="spellStart"/>
      <w:r w:rsidRPr="001025AD">
        <w:rPr>
          <w:rFonts w:ascii="Times New Roman" w:eastAsia="Times New Roman" w:hAnsi="Times New Roman" w:cs="Times New Roman"/>
          <w:kern w:val="0"/>
          <w:sz w:val="24"/>
          <w:szCs w:val="24"/>
          <w:lang w:val="es-CO"/>
          <w14:ligatures w14:val="none"/>
        </w:rPr>
        <w:t>bioseguros</w:t>
      </w:r>
      <w:proofErr w:type="spellEnd"/>
      <w:r w:rsidRPr="001025AD">
        <w:rPr>
          <w:rFonts w:ascii="Times New Roman" w:eastAsia="Times New Roman" w:hAnsi="Times New Roman" w:cs="Times New Roman"/>
          <w:kern w:val="0"/>
          <w:sz w:val="24"/>
          <w:szCs w:val="24"/>
          <w:lang w:val="es-CO"/>
          <w14:ligatures w14:val="none"/>
        </w:rPr>
        <w:t>.</w:t>
      </w:r>
    </w:p>
    <w:p w14:paraId="03F3BB29" w14:textId="32C47FBA" w:rsidR="001025AD" w:rsidRPr="001025AD" w:rsidRDefault="001025AD" w:rsidP="001025AD">
      <w:p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lastRenderedPageBreak/>
        <w:t xml:space="preserve">Estas capacidades favorecen la </w:t>
      </w:r>
      <w:r w:rsidRPr="001025AD">
        <w:rPr>
          <w:rFonts w:ascii="Times New Roman" w:eastAsia="Times New Roman" w:hAnsi="Times New Roman" w:cs="Times New Roman"/>
          <w:b/>
          <w:bCs/>
          <w:kern w:val="0"/>
          <w:sz w:val="24"/>
          <w:szCs w:val="24"/>
          <w:lang w:val="es-CO"/>
          <w14:ligatures w14:val="none"/>
        </w:rPr>
        <w:t>transferencia de tecnologías de base biológica o bioquímica</w:t>
      </w:r>
      <w:r w:rsidRPr="001025AD">
        <w:rPr>
          <w:rFonts w:ascii="Times New Roman" w:eastAsia="Times New Roman" w:hAnsi="Times New Roman" w:cs="Times New Roman"/>
          <w:kern w:val="0"/>
          <w:sz w:val="24"/>
          <w:szCs w:val="24"/>
          <w:lang w:val="es-CO"/>
          <w14:ligatures w14:val="none"/>
        </w:rPr>
        <w:t>, especialmente útiles en áreas como vacunas, kits diagnósticos, productos farmacéuticos, y materiales avanzados para dispositivos sanitarios.</w:t>
      </w:r>
    </w:p>
    <w:p w14:paraId="385FD861" w14:textId="77777777" w:rsidR="001025AD" w:rsidRPr="001025AD" w:rsidRDefault="001025AD" w:rsidP="00EB421F">
      <w:pPr>
        <w:pStyle w:val="Ttulo2"/>
        <w:rPr>
          <w:rFonts w:eastAsia="Times New Roman"/>
          <w:lang w:val="es-CO"/>
        </w:rPr>
      </w:pPr>
      <w:r w:rsidRPr="001025AD">
        <w:rPr>
          <w:rFonts w:eastAsia="Times New Roman"/>
          <w:lang w:val="es-CO"/>
        </w:rPr>
        <w:t>4.3 Aplicaciones digitales, telecomunicaciones y software asistencial</w:t>
      </w:r>
    </w:p>
    <w:p w14:paraId="4FFCDBD3" w14:textId="77777777" w:rsidR="001025AD" w:rsidRPr="001025AD" w:rsidRDefault="001025AD" w:rsidP="001025AD">
      <w:pPr>
        <w:spacing w:before="100" w:beforeAutospacing="1" w:after="100" w:afterAutospacing="1" w:line="480" w:lineRule="auto"/>
        <w:rPr>
          <w:rFonts w:ascii="Times New Roman" w:eastAsia="Times New Roman" w:hAnsi="Times New Roman" w:cs="Times New Roman"/>
          <w:kern w:val="0"/>
          <w:sz w:val="24"/>
          <w:szCs w:val="24"/>
          <w14:ligatures w14:val="none"/>
        </w:rPr>
      </w:pPr>
      <w:r w:rsidRPr="001025AD">
        <w:rPr>
          <w:rFonts w:ascii="Times New Roman" w:eastAsia="Times New Roman" w:hAnsi="Times New Roman" w:cs="Times New Roman"/>
          <w:kern w:val="0"/>
          <w:sz w:val="24"/>
          <w:szCs w:val="24"/>
          <w:lang w:val="es-CO"/>
          <w14:ligatures w14:val="none"/>
        </w:rPr>
        <w:t xml:space="preserve">Destacan también grupos orientados a la </w:t>
      </w:r>
      <w:r w:rsidRPr="001025AD">
        <w:rPr>
          <w:rFonts w:ascii="Times New Roman" w:eastAsia="Times New Roman" w:hAnsi="Times New Roman" w:cs="Times New Roman"/>
          <w:b/>
          <w:bCs/>
          <w:kern w:val="0"/>
          <w:sz w:val="24"/>
          <w:szCs w:val="24"/>
          <w:lang w:val="es-CO"/>
          <w14:ligatures w14:val="none"/>
        </w:rPr>
        <w:t>interfaz tecnológica entre servicios digitales, salud y sociedad</w:t>
      </w:r>
      <w:r w:rsidRPr="001025AD">
        <w:rPr>
          <w:rFonts w:ascii="Times New Roman" w:eastAsia="Times New Roman" w:hAnsi="Times New Roman" w:cs="Times New Roman"/>
          <w:kern w:val="0"/>
          <w:sz w:val="24"/>
          <w:szCs w:val="24"/>
          <w:lang w:val="es-CO"/>
          <w14:ligatures w14:val="none"/>
        </w:rPr>
        <w:t xml:space="preserve">, donde el conocimiento se aplica a plataformas de asistencia, gestión o pedagogía en salud. </w:t>
      </w:r>
      <w:proofErr w:type="spellStart"/>
      <w:r w:rsidRPr="001025AD">
        <w:rPr>
          <w:rFonts w:ascii="Times New Roman" w:eastAsia="Times New Roman" w:hAnsi="Times New Roman" w:cs="Times New Roman"/>
          <w:kern w:val="0"/>
          <w:sz w:val="24"/>
          <w:szCs w:val="24"/>
          <w14:ligatures w14:val="none"/>
        </w:rPr>
        <w:t>Ejemplos</w:t>
      </w:r>
      <w:proofErr w:type="spellEnd"/>
      <w:r w:rsidRPr="001025AD">
        <w:rPr>
          <w:rFonts w:ascii="Times New Roman" w:eastAsia="Times New Roman" w:hAnsi="Times New Roman" w:cs="Times New Roman"/>
          <w:kern w:val="0"/>
          <w:sz w:val="24"/>
          <w:szCs w:val="24"/>
          <w14:ligatures w14:val="none"/>
        </w:rPr>
        <w:t xml:space="preserve"> </w:t>
      </w:r>
      <w:proofErr w:type="spellStart"/>
      <w:r w:rsidRPr="001025AD">
        <w:rPr>
          <w:rFonts w:ascii="Times New Roman" w:eastAsia="Times New Roman" w:hAnsi="Times New Roman" w:cs="Times New Roman"/>
          <w:kern w:val="0"/>
          <w:sz w:val="24"/>
          <w:szCs w:val="24"/>
          <w14:ligatures w14:val="none"/>
        </w:rPr>
        <w:t>relevantes</w:t>
      </w:r>
      <w:proofErr w:type="spellEnd"/>
      <w:r w:rsidRPr="001025AD">
        <w:rPr>
          <w:rFonts w:ascii="Times New Roman" w:eastAsia="Times New Roman" w:hAnsi="Times New Roman" w:cs="Times New Roman"/>
          <w:kern w:val="0"/>
          <w:sz w:val="24"/>
          <w:szCs w:val="24"/>
          <w14:ligatures w14:val="none"/>
        </w:rPr>
        <w:t>:</w:t>
      </w:r>
    </w:p>
    <w:p w14:paraId="328A1EA5" w14:textId="77777777" w:rsidR="001025AD" w:rsidRPr="001025AD" w:rsidRDefault="001025AD" w:rsidP="001025AD">
      <w:pPr>
        <w:numPr>
          <w:ilvl w:val="0"/>
          <w:numId w:val="12"/>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EINSTEIN – SENA:</w:t>
      </w:r>
      <w:r w:rsidRPr="001025AD">
        <w:rPr>
          <w:rFonts w:ascii="Times New Roman" w:eastAsia="Times New Roman" w:hAnsi="Times New Roman" w:cs="Times New Roman"/>
          <w:kern w:val="0"/>
          <w:sz w:val="24"/>
          <w:szCs w:val="24"/>
          <w:lang w:val="es-CO"/>
          <w14:ligatures w14:val="none"/>
        </w:rPr>
        <w:t xml:space="preserve"> con líneas en servicios asistenciales de salud, teleinformática y transformación digital, puede contribuir en plataformas de atención remota y educación sanitaria.</w:t>
      </w:r>
    </w:p>
    <w:p w14:paraId="77C6767B" w14:textId="77777777" w:rsidR="001025AD" w:rsidRPr="001025AD" w:rsidRDefault="001025AD" w:rsidP="001025AD">
      <w:pPr>
        <w:numPr>
          <w:ilvl w:val="0"/>
          <w:numId w:val="12"/>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I+DEA – SENA:</w:t>
      </w:r>
      <w:r w:rsidRPr="001025AD">
        <w:rPr>
          <w:rFonts w:ascii="Times New Roman" w:eastAsia="Times New Roman" w:hAnsi="Times New Roman" w:cs="Times New Roman"/>
          <w:kern w:val="0"/>
          <w:sz w:val="24"/>
          <w:szCs w:val="24"/>
          <w:lang w:val="es-CO"/>
          <w14:ligatures w14:val="none"/>
        </w:rPr>
        <w:t xml:space="preserve"> con líneas en software, robótica, automatización e instrumentación biomédica, aplicables al desarrollo de prototipos funcionales y transferencia para hospitales.</w:t>
      </w:r>
    </w:p>
    <w:p w14:paraId="13BC4505" w14:textId="77777777" w:rsidR="001025AD" w:rsidRPr="001025AD" w:rsidRDefault="001025AD" w:rsidP="001025AD">
      <w:pPr>
        <w:numPr>
          <w:ilvl w:val="0"/>
          <w:numId w:val="12"/>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VESTIGIUM – UTS:</w:t>
      </w:r>
      <w:r w:rsidRPr="001025AD">
        <w:rPr>
          <w:rFonts w:ascii="Times New Roman" w:eastAsia="Times New Roman" w:hAnsi="Times New Roman" w:cs="Times New Roman"/>
          <w:kern w:val="0"/>
          <w:sz w:val="24"/>
          <w:szCs w:val="24"/>
          <w:lang w:val="es-CO"/>
          <w14:ligatures w14:val="none"/>
        </w:rPr>
        <w:t xml:space="preserve"> con capacidades en diseño y </w:t>
      </w:r>
      <w:proofErr w:type="spellStart"/>
      <w:r w:rsidRPr="001025AD">
        <w:rPr>
          <w:rFonts w:ascii="Times New Roman" w:eastAsia="Times New Roman" w:hAnsi="Times New Roman" w:cs="Times New Roman"/>
          <w:kern w:val="0"/>
          <w:sz w:val="24"/>
          <w:szCs w:val="24"/>
          <w:lang w:val="es-CO"/>
          <w14:ligatures w14:val="none"/>
        </w:rPr>
        <w:t>TICs</w:t>
      </w:r>
      <w:proofErr w:type="spellEnd"/>
      <w:r w:rsidRPr="001025AD">
        <w:rPr>
          <w:rFonts w:ascii="Times New Roman" w:eastAsia="Times New Roman" w:hAnsi="Times New Roman" w:cs="Times New Roman"/>
          <w:kern w:val="0"/>
          <w:sz w:val="24"/>
          <w:szCs w:val="24"/>
          <w:lang w:val="es-CO"/>
          <w14:ligatures w14:val="none"/>
        </w:rPr>
        <w:t>, puede contribuir al desarrollo de soluciones visuales y digitales para entornos hospitalarios o educativos en salud.</w:t>
      </w:r>
    </w:p>
    <w:p w14:paraId="6AF1D353" w14:textId="4672B42A" w:rsidR="001025AD" w:rsidRPr="001025AD" w:rsidRDefault="001025AD" w:rsidP="00EB0FA6">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t xml:space="preserve">Estos grupos son fundamentales para avanzar en la </w:t>
      </w:r>
      <w:r w:rsidRPr="001025AD">
        <w:rPr>
          <w:rFonts w:ascii="Times New Roman" w:eastAsia="Times New Roman" w:hAnsi="Times New Roman" w:cs="Times New Roman"/>
          <w:b/>
          <w:bCs/>
          <w:kern w:val="0"/>
          <w:sz w:val="24"/>
          <w:szCs w:val="24"/>
          <w:lang w:val="es-CO"/>
          <w14:ligatures w14:val="none"/>
        </w:rPr>
        <w:t>traslación tecnológica hacia el usuario final</w:t>
      </w:r>
      <w:r w:rsidRPr="001025AD">
        <w:rPr>
          <w:rFonts w:ascii="Times New Roman" w:eastAsia="Times New Roman" w:hAnsi="Times New Roman" w:cs="Times New Roman"/>
          <w:kern w:val="0"/>
          <w:sz w:val="24"/>
          <w:szCs w:val="24"/>
          <w:lang w:val="es-CO"/>
          <w14:ligatures w14:val="none"/>
        </w:rPr>
        <w:t>, facilitando la adopción por parte de hospitales, EPS y comunidades, especialmente mediante soluciones tecnológicas de bajo costo o personalizables.</w:t>
      </w:r>
    </w:p>
    <w:p w14:paraId="5A450286" w14:textId="77777777" w:rsidR="001025AD" w:rsidRPr="001025AD" w:rsidRDefault="001025AD" w:rsidP="00EB421F">
      <w:pPr>
        <w:pStyle w:val="Ttulo2"/>
        <w:rPr>
          <w:rFonts w:eastAsia="Times New Roman"/>
          <w:lang w:val="es-CO"/>
        </w:rPr>
      </w:pPr>
      <w:r w:rsidRPr="001025AD">
        <w:rPr>
          <w:rFonts w:eastAsia="Times New Roman"/>
          <w:lang w:val="es-CO"/>
        </w:rPr>
        <w:lastRenderedPageBreak/>
        <w:t>4.4 Aportes desde la pedagogía, gestión y transformación digital</w:t>
      </w:r>
    </w:p>
    <w:p w14:paraId="247EB3C3" w14:textId="77777777" w:rsidR="001025AD" w:rsidRPr="001025AD" w:rsidRDefault="001025AD" w:rsidP="00E756AD">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t xml:space="preserve">Algunos grupos, aunque no técnicos, fortalecen dimensiones clave de la </w:t>
      </w:r>
      <w:r w:rsidRPr="001025AD">
        <w:rPr>
          <w:rFonts w:ascii="Times New Roman" w:eastAsia="Times New Roman" w:hAnsi="Times New Roman" w:cs="Times New Roman"/>
          <w:b/>
          <w:bCs/>
          <w:kern w:val="0"/>
          <w:sz w:val="24"/>
          <w:szCs w:val="24"/>
          <w:lang w:val="es-CO"/>
          <w14:ligatures w14:val="none"/>
        </w:rPr>
        <w:t>transferencia tecnológica como la formación, la apropiación social del conocimiento y la gestión del cambio organizacional</w:t>
      </w:r>
      <w:r w:rsidRPr="001025AD">
        <w:rPr>
          <w:rFonts w:ascii="Times New Roman" w:eastAsia="Times New Roman" w:hAnsi="Times New Roman" w:cs="Times New Roman"/>
          <w:kern w:val="0"/>
          <w:sz w:val="24"/>
          <w:szCs w:val="24"/>
          <w:lang w:val="es-CO"/>
          <w14:ligatures w14:val="none"/>
        </w:rPr>
        <w:t>:</w:t>
      </w:r>
    </w:p>
    <w:p w14:paraId="2BC2F497" w14:textId="77777777" w:rsidR="001025AD" w:rsidRPr="001025AD" w:rsidRDefault="001025AD" w:rsidP="001025AD">
      <w:pPr>
        <w:numPr>
          <w:ilvl w:val="0"/>
          <w:numId w:val="13"/>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de Marketing – GIMA – UTS:</w:t>
      </w:r>
      <w:r w:rsidRPr="001025AD">
        <w:rPr>
          <w:rFonts w:ascii="Times New Roman" w:eastAsia="Times New Roman" w:hAnsi="Times New Roman" w:cs="Times New Roman"/>
          <w:kern w:val="0"/>
          <w:sz w:val="24"/>
          <w:szCs w:val="24"/>
          <w:lang w:val="es-CO"/>
          <w14:ligatures w14:val="none"/>
        </w:rPr>
        <w:t xml:space="preserve"> con experiencia en comportamiento del consumidor y gestión de innovación, clave para la adopción de tecnologías en salud.</w:t>
      </w:r>
    </w:p>
    <w:p w14:paraId="712E19E5" w14:textId="77777777" w:rsidR="001025AD" w:rsidRPr="001025AD" w:rsidRDefault="001025AD" w:rsidP="001025AD">
      <w:pPr>
        <w:numPr>
          <w:ilvl w:val="0"/>
          <w:numId w:val="13"/>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GRUPO EINSTEIN – SENA:</w:t>
      </w:r>
      <w:r w:rsidRPr="001025AD">
        <w:rPr>
          <w:rFonts w:ascii="Times New Roman" w:eastAsia="Times New Roman" w:hAnsi="Times New Roman" w:cs="Times New Roman"/>
          <w:kern w:val="0"/>
          <w:sz w:val="24"/>
          <w:szCs w:val="24"/>
          <w:lang w:val="es-CO"/>
          <w14:ligatures w14:val="none"/>
        </w:rPr>
        <w:t xml:space="preserve"> también actúa sobre pedagogía digital, salud estética y transformación de servicios, útil para estrategias de comunicación sanitaria.</w:t>
      </w:r>
    </w:p>
    <w:p w14:paraId="10A46C9E" w14:textId="77777777" w:rsidR="001025AD" w:rsidRPr="001025AD" w:rsidRDefault="001025AD" w:rsidP="001025AD">
      <w:pPr>
        <w:numPr>
          <w:ilvl w:val="0"/>
          <w:numId w:val="13"/>
        </w:numPr>
        <w:spacing w:before="100" w:beforeAutospacing="1" w:after="100" w:afterAutospacing="1" w:line="480" w:lineRule="auto"/>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b/>
          <w:bCs/>
          <w:kern w:val="0"/>
          <w:sz w:val="24"/>
          <w:szCs w:val="24"/>
          <w:lang w:val="es-CO"/>
          <w14:ligatures w14:val="none"/>
        </w:rPr>
        <w:t>UNISANGIL – IDENTUS:</w:t>
      </w:r>
      <w:r w:rsidRPr="001025AD">
        <w:rPr>
          <w:rFonts w:ascii="Times New Roman" w:eastAsia="Times New Roman" w:hAnsi="Times New Roman" w:cs="Times New Roman"/>
          <w:kern w:val="0"/>
          <w:sz w:val="24"/>
          <w:szCs w:val="24"/>
          <w:lang w:val="es-CO"/>
          <w14:ligatures w14:val="none"/>
        </w:rPr>
        <w:t xml:space="preserve"> con líneas en automatización, mantenimiento hospitalario y bioingeniería, lo que apoya la sostenibilidad de las innovaciones en salud una vez transferidas.</w:t>
      </w:r>
    </w:p>
    <w:p w14:paraId="0EE797C8" w14:textId="77777777" w:rsidR="001025AD" w:rsidRDefault="001025AD" w:rsidP="00E756AD">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1025AD">
        <w:rPr>
          <w:rFonts w:ascii="Times New Roman" w:eastAsia="Times New Roman" w:hAnsi="Times New Roman" w:cs="Times New Roman"/>
          <w:kern w:val="0"/>
          <w:sz w:val="24"/>
          <w:szCs w:val="24"/>
          <w:lang w:val="es-CO"/>
          <w14:ligatures w14:val="none"/>
        </w:rPr>
        <w:t xml:space="preserve">Su integración permite robustecer las fases finales del proceso de TT, es decir, la </w:t>
      </w:r>
      <w:r w:rsidRPr="001025AD">
        <w:rPr>
          <w:rFonts w:ascii="Times New Roman" w:eastAsia="Times New Roman" w:hAnsi="Times New Roman" w:cs="Times New Roman"/>
          <w:b/>
          <w:bCs/>
          <w:kern w:val="0"/>
          <w:sz w:val="24"/>
          <w:szCs w:val="24"/>
          <w:lang w:val="es-CO"/>
          <w14:ligatures w14:val="none"/>
        </w:rPr>
        <w:t>implementación, apropiación y escalamiento de las innovaciones</w:t>
      </w:r>
      <w:r w:rsidRPr="001025AD">
        <w:rPr>
          <w:rFonts w:ascii="Times New Roman" w:eastAsia="Times New Roman" w:hAnsi="Times New Roman" w:cs="Times New Roman"/>
          <w:kern w:val="0"/>
          <w:sz w:val="24"/>
          <w:szCs w:val="24"/>
          <w:lang w:val="es-CO"/>
          <w14:ligatures w14:val="none"/>
        </w:rPr>
        <w:t>, especialmente en contextos no metropolitanos o con limitaciones estructurales.</w:t>
      </w:r>
    </w:p>
    <w:p w14:paraId="79D44D86" w14:textId="77777777" w:rsidR="0049071C" w:rsidRDefault="0049071C" w:rsidP="00E756AD">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p>
    <w:p w14:paraId="354FF8E3" w14:textId="77777777" w:rsidR="0049071C" w:rsidRDefault="0049071C" w:rsidP="00E756AD">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p>
    <w:p w14:paraId="5B06A1C3" w14:textId="77777777" w:rsidR="0049071C" w:rsidRDefault="0049071C" w:rsidP="00E756AD">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p>
    <w:p w14:paraId="34523634" w14:textId="77777777" w:rsidR="0049071C" w:rsidRDefault="0049071C" w:rsidP="00E756AD">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p>
    <w:p w14:paraId="4DF792A1" w14:textId="15BD9268" w:rsidR="00EB421F" w:rsidRPr="00EB421F" w:rsidRDefault="00EB421F" w:rsidP="00EB421F">
      <w:pPr>
        <w:pStyle w:val="Ttulo1"/>
        <w:rPr>
          <w:rFonts w:eastAsia="Times New Roman"/>
          <w:lang w:val="es-CO"/>
        </w:rPr>
      </w:pPr>
      <w:r w:rsidRPr="00EB421F">
        <w:rPr>
          <w:rFonts w:eastAsia="Times New Roman"/>
          <w:lang w:val="es-CO"/>
        </w:rPr>
        <w:lastRenderedPageBreak/>
        <w:t>Conclusiones</w:t>
      </w:r>
    </w:p>
    <w:p w14:paraId="551FF540" w14:textId="77777777" w:rsidR="00EB421F" w:rsidRPr="00EB421F" w:rsidRDefault="00EB421F" w:rsidP="00EB421F">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La presente cartografía permitió identificar y caracterizar el panorama actual de las capacidades científicas del departamento de Santander en relación con las líneas de investigación asociadas a la salud y su potencial para la transferencia tecnológica. A partir del análisis detallado de 62 grupos directamente vinculados al sector salud y 19 grupos con líneas complementarias o habilitadoras, se obtiene una visión integral y estratégica del ecosistema regional de ciencia, tecnología e innovación en salud.</w:t>
      </w:r>
    </w:p>
    <w:p w14:paraId="01ECB766" w14:textId="77777777" w:rsidR="00EB421F" w:rsidRPr="00EB421F" w:rsidRDefault="00EB421F" w:rsidP="00EB421F">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En primer lugar, se evidencia que Santander cuenta con una base sólida de grupos reconocidos por Minciencias, con un 18 % de su estructura investigativa orientada al área de la salud. Esta proporción, por encima de la media nacional, se articula en torno a instituciones académicas, hospitales, clínicas especializadas y centros tecnológicos que conforman una red multidisciplinar de producción de conocimiento e innovación biomédica.</w:t>
      </w:r>
    </w:p>
    <w:p w14:paraId="6BC14189" w14:textId="77777777" w:rsidR="00EB421F" w:rsidRPr="00EB421F" w:rsidRDefault="00EB421F" w:rsidP="00EB421F">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Entre los hallazgos más relevantes, se destacan las siguientes conclusiones:</w:t>
      </w:r>
    </w:p>
    <w:p w14:paraId="325AAD4C" w14:textId="77777777" w:rsidR="00EB421F" w:rsidRPr="00EB421F" w:rsidRDefault="00EB421F" w:rsidP="00EB421F">
      <w:pPr>
        <w:pStyle w:val="Prrafodelista"/>
        <w:numPr>
          <w:ilvl w:val="1"/>
          <w:numId w:val="14"/>
        </w:numPr>
        <w:spacing w:before="100" w:beforeAutospacing="1" w:after="100" w:afterAutospacing="1" w:line="480" w:lineRule="auto"/>
        <w:ind w:left="567" w:hanging="283"/>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Existe masa crítica consolidada para la transferencia tecnológica en salud. Los grupos de investigación categorizados en A1, A y B concentran líneas altamente especializadas en dispositivos médicos, bioingeniería, medicina traslacional, salud pública, enfermería, epidemiología molecular y tecnologías digitales aplicadas a la salud, lo que demuestra capacidades suficientes para emprender procesos de innovación orientados al mercado.</w:t>
      </w:r>
    </w:p>
    <w:p w14:paraId="19834FD9" w14:textId="77777777" w:rsidR="00EB421F" w:rsidRPr="00EB421F" w:rsidRDefault="00EB421F" w:rsidP="00EB421F">
      <w:pPr>
        <w:pStyle w:val="Prrafodelista"/>
        <w:numPr>
          <w:ilvl w:val="1"/>
          <w:numId w:val="14"/>
        </w:numPr>
        <w:spacing w:before="100" w:beforeAutospacing="1" w:after="100" w:afterAutospacing="1" w:line="480" w:lineRule="auto"/>
        <w:ind w:left="567" w:hanging="283"/>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 xml:space="preserve">La multidisciplinariedad es una fortaleza estratégica del ecosistema. Las líneas de investigación identificadas no se restringen a lo biomédico. Incorporan saberes desde la ingeniería, la informática, la biotecnología, la psicología, la gestión clínica, la salud </w:t>
      </w:r>
      <w:r w:rsidRPr="00EB421F">
        <w:rPr>
          <w:rFonts w:ascii="Times New Roman" w:eastAsia="Times New Roman" w:hAnsi="Times New Roman" w:cs="Times New Roman"/>
          <w:kern w:val="0"/>
          <w:sz w:val="24"/>
          <w:szCs w:val="24"/>
          <w:lang w:val="es-CO"/>
          <w14:ligatures w14:val="none"/>
        </w:rPr>
        <w:lastRenderedPageBreak/>
        <w:t>ambiental y la educación, creando un terreno fértil para procesos colaborativos y enfoques integrales de innovación.</w:t>
      </w:r>
    </w:p>
    <w:p w14:paraId="1EF0DCF4" w14:textId="77777777" w:rsidR="00EB421F" w:rsidRPr="00EB421F" w:rsidRDefault="00EB421F" w:rsidP="00EB421F">
      <w:pPr>
        <w:pStyle w:val="Prrafodelista"/>
        <w:numPr>
          <w:ilvl w:val="1"/>
          <w:numId w:val="14"/>
        </w:numPr>
        <w:spacing w:before="100" w:beforeAutospacing="1" w:after="100" w:afterAutospacing="1" w:line="480" w:lineRule="auto"/>
        <w:ind w:left="567" w:hanging="283"/>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Los 19 grupos no pertenecientes al núcleo salud son aliados clave en la transferencia tecnológica. Aunque su enfoque principal está en áreas como ingeniería electrónica, procesamiento de datos, automatización, transformación digital o ciencias básicas, sus líneas temáticas permiten apoyar fases críticas del ciclo de innovación en salud, especialmente en diseño, desarrollo, validación y escalamiento tecnológico.</w:t>
      </w:r>
    </w:p>
    <w:p w14:paraId="11ED4EA7" w14:textId="77777777" w:rsidR="00EB421F" w:rsidRPr="00EB421F" w:rsidRDefault="00EB421F" w:rsidP="00EB421F">
      <w:pPr>
        <w:pStyle w:val="Prrafodelista"/>
        <w:numPr>
          <w:ilvl w:val="1"/>
          <w:numId w:val="14"/>
        </w:numPr>
        <w:spacing w:before="100" w:beforeAutospacing="1" w:after="100" w:afterAutospacing="1" w:line="480" w:lineRule="auto"/>
        <w:ind w:left="567" w:hanging="283"/>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Se identifican brechas de articulación y oportunidades de mejora. Pese a las capacidades existentes, aún persisten desafíos relacionados con la fragmentación institucional, la baja interacción entre grupos complementarios y los actores del sistema de salud, y la necesidad de fortalecer mecanismos de gobernanza interinstitucional, propiedad intelectual, vinculación con el sector productivo y sostenibilidad de las tecnologías transferidas.</w:t>
      </w:r>
    </w:p>
    <w:p w14:paraId="0C4D8A75" w14:textId="77777777" w:rsidR="00EB421F" w:rsidRPr="00EB421F" w:rsidRDefault="00EB421F" w:rsidP="00EB421F">
      <w:pPr>
        <w:pStyle w:val="Prrafodelista"/>
        <w:numPr>
          <w:ilvl w:val="1"/>
          <w:numId w:val="14"/>
        </w:numPr>
        <w:spacing w:before="100" w:beforeAutospacing="1" w:after="100" w:afterAutospacing="1" w:line="480" w:lineRule="auto"/>
        <w:ind w:left="567" w:hanging="283"/>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La cartografía ofrece insumos clave para la estructuración de mecanismos de transferencia como laboratorios vivientes, redes de innovación, spin-</w:t>
      </w:r>
      <w:proofErr w:type="spellStart"/>
      <w:r w:rsidRPr="00EB421F">
        <w:rPr>
          <w:rFonts w:ascii="Times New Roman" w:eastAsia="Times New Roman" w:hAnsi="Times New Roman" w:cs="Times New Roman"/>
          <w:kern w:val="0"/>
          <w:sz w:val="24"/>
          <w:szCs w:val="24"/>
          <w:lang w:val="es-CO"/>
          <w14:ligatures w14:val="none"/>
        </w:rPr>
        <w:t>offs</w:t>
      </w:r>
      <w:proofErr w:type="spellEnd"/>
      <w:r w:rsidRPr="00EB421F">
        <w:rPr>
          <w:rFonts w:ascii="Times New Roman" w:eastAsia="Times New Roman" w:hAnsi="Times New Roman" w:cs="Times New Roman"/>
          <w:kern w:val="0"/>
          <w:sz w:val="24"/>
          <w:szCs w:val="24"/>
          <w:lang w:val="es-CO"/>
          <w14:ligatures w14:val="none"/>
        </w:rPr>
        <w:t xml:space="preserve"> y alianzas universidad-empresa-hospital. Esta base de conocimiento puede orientar políticas territoriales, convocatorias estratégicas, y planes de formación para investigadores y gestores de innovación.</w:t>
      </w:r>
    </w:p>
    <w:p w14:paraId="1AC3C8F0" w14:textId="31FB2A91" w:rsidR="00EB421F" w:rsidRDefault="00EB421F" w:rsidP="00EB421F">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EB421F">
        <w:rPr>
          <w:rFonts w:ascii="Times New Roman" w:eastAsia="Times New Roman" w:hAnsi="Times New Roman" w:cs="Times New Roman"/>
          <w:kern w:val="0"/>
          <w:sz w:val="24"/>
          <w:szCs w:val="24"/>
          <w:lang w:val="es-CO"/>
          <w14:ligatures w14:val="none"/>
        </w:rPr>
        <w:t xml:space="preserve">En suma, el departamento de Santander posee una infraestructura investigativa robusta y diversa, con capacidades tecnológicas de alto valor que, si se articulan adecuadamente, pueden posicionar al territorio como un referente nacional en transferencia tecnológica en salud. La clave está en consolidar entornos colaborativos, plataformas de </w:t>
      </w:r>
      <w:proofErr w:type="spellStart"/>
      <w:r w:rsidRPr="00EB421F">
        <w:rPr>
          <w:rFonts w:ascii="Times New Roman" w:eastAsia="Times New Roman" w:hAnsi="Times New Roman" w:cs="Times New Roman"/>
          <w:kern w:val="0"/>
          <w:sz w:val="24"/>
          <w:szCs w:val="24"/>
          <w:lang w:val="es-CO"/>
          <w14:ligatures w14:val="none"/>
        </w:rPr>
        <w:t>co-creación</w:t>
      </w:r>
      <w:proofErr w:type="spellEnd"/>
      <w:r w:rsidRPr="00EB421F">
        <w:rPr>
          <w:rFonts w:ascii="Times New Roman" w:eastAsia="Times New Roman" w:hAnsi="Times New Roman" w:cs="Times New Roman"/>
          <w:kern w:val="0"/>
          <w:sz w:val="24"/>
          <w:szCs w:val="24"/>
          <w:lang w:val="es-CO"/>
          <w14:ligatures w14:val="none"/>
        </w:rPr>
        <w:t xml:space="preserve"> y esquemas de financiación orientados a resultados, que permitan movilizar el conocimiento científico hacia soluciones concretas para el sistema sanitario.</w:t>
      </w:r>
    </w:p>
    <w:sdt>
      <w:sdtPr>
        <w:rPr>
          <w:rFonts w:asciiTheme="minorHAnsi" w:eastAsiaTheme="minorHAnsi" w:hAnsiTheme="minorHAnsi" w:cstheme="minorBidi"/>
          <w:b w:val="0"/>
          <w:sz w:val="22"/>
          <w:szCs w:val="22"/>
          <w:lang w:val="es-CO"/>
        </w:rPr>
        <w:tag w:val="CitaviBibliography"/>
        <w:id w:val="1145863352"/>
        <w:placeholder>
          <w:docPart w:val="DefaultPlaceholder_-1854013440"/>
        </w:placeholder>
      </w:sdtPr>
      <w:sdtEndPr/>
      <w:sdtContent>
        <w:p w14:paraId="4897E9AD" w14:textId="4D902E59" w:rsidR="00D6349A" w:rsidRDefault="00BA6AB6" w:rsidP="00BA6AB6">
          <w:pPr>
            <w:pStyle w:val="CitaviBibliographyHeading"/>
            <w:jc w:val="center"/>
            <w:rPr>
              <w:lang w:val="es-CO"/>
            </w:rPr>
          </w:pPr>
          <w:r>
            <w:rPr>
              <w:lang w:val="es-CO"/>
            </w:rPr>
            <w:t xml:space="preserve">Referencias </w:t>
          </w:r>
          <w:r w:rsidR="00B65CE7">
            <w:rPr>
              <w:lang w:val="es-CO"/>
            </w:rPr>
            <w:fldChar w:fldCharType="begin"/>
          </w:r>
          <w:r w:rsidR="00B65CE7">
            <w:rPr>
              <w:lang w:val="es-CO"/>
            </w:rPr>
            <w:instrText>ADDIN CitaviBibliography</w:instrText>
          </w:r>
          <w:r w:rsidR="00B65CE7">
            <w:rPr>
              <w:lang w:val="es-CO"/>
            </w:rPr>
            <w:fldChar w:fldCharType="separate"/>
          </w:r>
          <w:r w:rsidR="00B65CE7">
            <w:rPr>
              <w:lang w:val="es-CO"/>
            </w:rPr>
            <w:t>Bibliogr</w:t>
          </w:r>
          <w:r>
            <w:rPr>
              <w:lang w:val="es-CO"/>
            </w:rPr>
            <w:t>áficas</w:t>
          </w:r>
          <w:r w:rsidR="00D6349A">
            <w:rPr>
              <w:lang w:val="es-CO"/>
            </w:rPr>
            <w:br/>
          </w:r>
          <w:r w:rsidR="00D6349A">
            <w:rPr>
              <w:lang w:val="es-CO"/>
            </w:rPr>
            <w:br/>
          </w:r>
        </w:p>
        <w:p w14:paraId="4AB091B4" w14:textId="43D3E9E1" w:rsidR="00B65CE7" w:rsidRDefault="00B65CE7" w:rsidP="00D6349A">
          <w:pPr>
            <w:pStyle w:val="CitaviBibliographyEntry"/>
            <w:spacing w:line="480" w:lineRule="auto"/>
            <w:ind w:left="720" w:hanging="720"/>
            <w:rPr>
              <w:lang w:val="es-CO"/>
            </w:rPr>
          </w:pPr>
          <w:bookmarkStart w:id="0" w:name="_CTVL001687541eacf92413d8edc9c9319fdaa12"/>
          <w:r>
            <w:rPr>
              <w:lang w:val="es-CO"/>
            </w:rPr>
            <w:t>Minciencias (2021): Grupos de Investigación reconocidos por Minciencias. La ciencia en cifras. Disponible en línea en https://minciencias.gov.co/la-ciencia-en-cifras/grupos, Última actualización el 05/07/2025, Última comprobación el 05/07/2025</w:t>
          </w:r>
          <w:bookmarkEnd w:id="0"/>
          <w:r>
            <w:rPr>
              <w:lang w:val="es-CO"/>
            </w:rPr>
            <w:t>.</w:t>
          </w:r>
          <w:r>
            <w:rPr>
              <w:lang w:val="es-CO"/>
            </w:rPr>
            <w:fldChar w:fldCharType="end"/>
          </w:r>
        </w:p>
      </w:sdtContent>
    </w:sdt>
    <w:p w14:paraId="7DE7D375" w14:textId="77777777" w:rsidR="00B65CE7" w:rsidRDefault="00B65CE7" w:rsidP="00B65CE7">
      <w:pPr>
        <w:rPr>
          <w:lang w:val="es-CO"/>
        </w:rPr>
      </w:pPr>
    </w:p>
    <w:sectPr w:rsidR="00B65CE7">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F434E" w14:textId="77777777" w:rsidR="002E2608" w:rsidRDefault="002E2608" w:rsidP="00EB421F">
      <w:pPr>
        <w:spacing w:after="0" w:line="240" w:lineRule="auto"/>
      </w:pPr>
      <w:r>
        <w:separator/>
      </w:r>
    </w:p>
  </w:endnote>
  <w:endnote w:type="continuationSeparator" w:id="0">
    <w:p w14:paraId="47967879" w14:textId="77777777" w:rsidR="002E2608" w:rsidRDefault="002E2608" w:rsidP="00EB4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42B7" w14:textId="77777777" w:rsidR="00EB421F" w:rsidRDefault="00EB421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ECF91" w14:textId="77777777" w:rsidR="00EB421F" w:rsidRDefault="00EB421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5C44F" w14:textId="77777777" w:rsidR="00EB421F" w:rsidRDefault="00EB42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1E091" w14:textId="77777777" w:rsidR="002E2608" w:rsidRDefault="002E2608" w:rsidP="00EB421F">
      <w:pPr>
        <w:spacing w:after="0" w:line="240" w:lineRule="auto"/>
      </w:pPr>
      <w:r>
        <w:separator/>
      </w:r>
    </w:p>
  </w:footnote>
  <w:footnote w:type="continuationSeparator" w:id="0">
    <w:p w14:paraId="53C30FEF" w14:textId="77777777" w:rsidR="002E2608" w:rsidRDefault="002E2608" w:rsidP="00EB42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B6BC" w14:textId="77777777" w:rsidR="00EB421F" w:rsidRDefault="00EB42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8A3B3" w14:textId="77777777" w:rsidR="00EB421F" w:rsidRDefault="00EB421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FDB" w14:textId="77777777" w:rsidR="00EB421F" w:rsidRDefault="00EB42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F54"/>
    <w:multiLevelType w:val="hybridMultilevel"/>
    <w:tmpl w:val="83501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F46C3"/>
    <w:multiLevelType w:val="multilevel"/>
    <w:tmpl w:val="BEDA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82E49"/>
    <w:multiLevelType w:val="hybridMultilevel"/>
    <w:tmpl w:val="AAAE6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4C51"/>
    <w:multiLevelType w:val="hybridMultilevel"/>
    <w:tmpl w:val="01B82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691775"/>
    <w:multiLevelType w:val="multilevel"/>
    <w:tmpl w:val="2610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433FE1"/>
    <w:multiLevelType w:val="hybridMultilevel"/>
    <w:tmpl w:val="AD7E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A2D0D"/>
    <w:multiLevelType w:val="hybridMultilevel"/>
    <w:tmpl w:val="260E6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F4A42"/>
    <w:multiLevelType w:val="multilevel"/>
    <w:tmpl w:val="FB74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570777"/>
    <w:multiLevelType w:val="hybridMultilevel"/>
    <w:tmpl w:val="1CE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2614FB"/>
    <w:multiLevelType w:val="hybridMultilevel"/>
    <w:tmpl w:val="13D0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F5B7C"/>
    <w:multiLevelType w:val="hybridMultilevel"/>
    <w:tmpl w:val="F7A8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F2785"/>
    <w:multiLevelType w:val="multilevel"/>
    <w:tmpl w:val="BEDA4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D6527F"/>
    <w:multiLevelType w:val="multilevel"/>
    <w:tmpl w:val="1528F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2063E2"/>
    <w:multiLevelType w:val="hybridMultilevel"/>
    <w:tmpl w:val="25360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E66E2A"/>
    <w:multiLevelType w:val="hybridMultilevel"/>
    <w:tmpl w:val="0DCCB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475833">
    <w:abstractNumId w:val="9"/>
  </w:num>
  <w:num w:numId="2" w16cid:durableId="1883665455">
    <w:abstractNumId w:val="3"/>
  </w:num>
  <w:num w:numId="3" w16cid:durableId="403378581">
    <w:abstractNumId w:val="5"/>
  </w:num>
  <w:num w:numId="4" w16cid:durableId="822476917">
    <w:abstractNumId w:val="8"/>
  </w:num>
  <w:num w:numId="5" w16cid:durableId="1842313306">
    <w:abstractNumId w:val="10"/>
  </w:num>
  <w:num w:numId="6" w16cid:durableId="494152169">
    <w:abstractNumId w:val="2"/>
  </w:num>
  <w:num w:numId="7" w16cid:durableId="1988656808">
    <w:abstractNumId w:val="6"/>
  </w:num>
  <w:num w:numId="8" w16cid:durableId="340009381">
    <w:abstractNumId w:val="0"/>
  </w:num>
  <w:num w:numId="9" w16cid:durableId="1218469243">
    <w:abstractNumId w:val="14"/>
  </w:num>
  <w:num w:numId="10" w16cid:durableId="101193312">
    <w:abstractNumId w:val="4"/>
  </w:num>
  <w:num w:numId="11" w16cid:durableId="485905208">
    <w:abstractNumId w:val="1"/>
  </w:num>
  <w:num w:numId="12" w16cid:durableId="1538540207">
    <w:abstractNumId w:val="12"/>
  </w:num>
  <w:num w:numId="13" w16cid:durableId="1913806396">
    <w:abstractNumId w:val="7"/>
  </w:num>
  <w:num w:numId="14" w16cid:durableId="210044019">
    <w:abstractNumId w:val="11"/>
  </w:num>
  <w:num w:numId="15" w16cid:durableId="2126659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B2B"/>
    <w:rsid w:val="000060ED"/>
    <w:rsid w:val="0001072E"/>
    <w:rsid w:val="00017F7C"/>
    <w:rsid w:val="000651CB"/>
    <w:rsid w:val="00073DDD"/>
    <w:rsid w:val="0008701F"/>
    <w:rsid w:val="000C2460"/>
    <w:rsid w:val="001025AD"/>
    <w:rsid w:val="001076BE"/>
    <w:rsid w:val="00116A7B"/>
    <w:rsid w:val="001B0AE3"/>
    <w:rsid w:val="001C54DE"/>
    <w:rsid w:val="001C65C9"/>
    <w:rsid w:val="001E20C0"/>
    <w:rsid w:val="00201D5B"/>
    <w:rsid w:val="00287C7A"/>
    <w:rsid w:val="002C10B1"/>
    <w:rsid w:val="002C4DBB"/>
    <w:rsid w:val="002E2608"/>
    <w:rsid w:val="002E4B2C"/>
    <w:rsid w:val="002F5D27"/>
    <w:rsid w:val="00382F26"/>
    <w:rsid w:val="003D2826"/>
    <w:rsid w:val="00412331"/>
    <w:rsid w:val="0049071C"/>
    <w:rsid w:val="004F1587"/>
    <w:rsid w:val="004F30A6"/>
    <w:rsid w:val="00517AD0"/>
    <w:rsid w:val="005A555A"/>
    <w:rsid w:val="005B722E"/>
    <w:rsid w:val="00707481"/>
    <w:rsid w:val="0072058C"/>
    <w:rsid w:val="00743C08"/>
    <w:rsid w:val="007701A8"/>
    <w:rsid w:val="00784F32"/>
    <w:rsid w:val="007F04EA"/>
    <w:rsid w:val="00827B2B"/>
    <w:rsid w:val="008662EB"/>
    <w:rsid w:val="00916AFC"/>
    <w:rsid w:val="00932ECF"/>
    <w:rsid w:val="009500D7"/>
    <w:rsid w:val="009F495E"/>
    <w:rsid w:val="009F646D"/>
    <w:rsid w:val="00A86021"/>
    <w:rsid w:val="00B34C01"/>
    <w:rsid w:val="00B61E4F"/>
    <w:rsid w:val="00B65CE7"/>
    <w:rsid w:val="00BA6AB6"/>
    <w:rsid w:val="00C45F1E"/>
    <w:rsid w:val="00C56E64"/>
    <w:rsid w:val="00C57D5F"/>
    <w:rsid w:val="00C64736"/>
    <w:rsid w:val="00CC17FB"/>
    <w:rsid w:val="00CF2737"/>
    <w:rsid w:val="00D34410"/>
    <w:rsid w:val="00D6349A"/>
    <w:rsid w:val="00DB08EE"/>
    <w:rsid w:val="00E2443E"/>
    <w:rsid w:val="00E756AD"/>
    <w:rsid w:val="00EB0FA6"/>
    <w:rsid w:val="00EB421F"/>
    <w:rsid w:val="00F23BC1"/>
    <w:rsid w:val="00F279C0"/>
    <w:rsid w:val="00F45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EB52"/>
  <w15:chartTrackingRefBased/>
  <w15:docId w15:val="{B48FB814-6B1F-4E4C-A01C-44C51805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B421F"/>
    <w:pPr>
      <w:keepNext/>
      <w:keepLines/>
      <w:spacing w:before="240" w:after="0"/>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EB421F"/>
    <w:pPr>
      <w:keepNext/>
      <w:keepLines/>
      <w:spacing w:before="40" w:after="0"/>
      <w:outlineLvl w:val="1"/>
    </w:pPr>
    <w:rPr>
      <w:rFonts w:ascii="Times New Roman" w:eastAsiaTheme="majorEastAsia" w:hAnsi="Times New Roman" w:cstheme="majorBidi"/>
      <w:b/>
      <w:sz w:val="24"/>
      <w:szCs w:val="26"/>
    </w:rPr>
  </w:style>
  <w:style w:type="paragraph" w:styleId="Ttulo3">
    <w:name w:val="heading 3"/>
    <w:basedOn w:val="Normal"/>
    <w:link w:val="Ttulo3Car"/>
    <w:uiPriority w:val="9"/>
    <w:qFormat/>
    <w:rsid w:val="001025AD"/>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Ttulo4">
    <w:name w:val="heading 4"/>
    <w:basedOn w:val="Normal"/>
    <w:next w:val="Normal"/>
    <w:link w:val="Ttulo4Car"/>
    <w:uiPriority w:val="9"/>
    <w:semiHidden/>
    <w:unhideWhenUsed/>
    <w:qFormat/>
    <w:rsid w:val="00B65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B65CE7"/>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65CE7"/>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B65CE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B65CE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65CE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7B2B"/>
    <w:pPr>
      <w:ind w:left="720"/>
      <w:contextualSpacing/>
    </w:pPr>
  </w:style>
  <w:style w:type="paragraph" w:styleId="Descripcin">
    <w:name w:val="caption"/>
    <w:basedOn w:val="Normal"/>
    <w:next w:val="Normal"/>
    <w:uiPriority w:val="35"/>
    <w:unhideWhenUsed/>
    <w:qFormat/>
    <w:rsid w:val="009500D7"/>
    <w:pPr>
      <w:spacing w:after="200" w:line="240" w:lineRule="auto"/>
    </w:pPr>
    <w:rPr>
      <w:i/>
      <w:iCs/>
      <w:color w:val="44546A" w:themeColor="text2"/>
      <w:sz w:val="18"/>
      <w:szCs w:val="18"/>
    </w:rPr>
  </w:style>
  <w:style w:type="table" w:styleId="Tablanormal2">
    <w:name w:val="Plain Table 2"/>
    <w:basedOn w:val="Tablanormal"/>
    <w:uiPriority w:val="42"/>
    <w:rsid w:val="00C6473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784F3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Textoennegrita">
    <w:name w:val="Strong"/>
    <w:basedOn w:val="Fuentedeprrafopredeter"/>
    <w:uiPriority w:val="22"/>
    <w:qFormat/>
    <w:rsid w:val="00784F32"/>
    <w:rPr>
      <w:b/>
      <w:bCs/>
    </w:rPr>
  </w:style>
  <w:style w:type="character" w:customStyle="1" w:styleId="Ttulo3Car">
    <w:name w:val="Título 3 Car"/>
    <w:basedOn w:val="Fuentedeprrafopredeter"/>
    <w:link w:val="Ttulo3"/>
    <w:uiPriority w:val="9"/>
    <w:rsid w:val="001025AD"/>
    <w:rPr>
      <w:rFonts w:ascii="Times New Roman" w:eastAsia="Times New Roman" w:hAnsi="Times New Roman" w:cs="Times New Roman"/>
      <w:b/>
      <w:bCs/>
      <w:kern w:val="0"/>
      <w:sz w:val="27"/>
      <w:szCs w:val="27"/>
      <w14:ligatures w14:val="none"/>
    </w:rPr>
  </w:style>
  <w:style w:type="character" w:customStyle="1" w:styleId="Ttulo1Car">
    <w:name w:val="Título 1 Car"/>
    <w:basedOn w:val="Fuentedeprrafopredeter"/>
    <w:link w:val="Ttulo1"/>
    <w:uiPriority w:val="9"/>
    <w:rsid w:val="00EB421F"/>
    <w:rPr>
      <w:rFonts w:ascii="Times New Roman" w:eastAsiaTheme="majorEastAsia" w:hAnsi="Times New Roman" w:cstheme="majorBidi"/>
      <w:b/>
      <w:sz w:val="24"/>
      <w:szCs w:val="32"/>
    </w:rPr>
  </w:style>
  <w:style w:type="paragraph" w:styleId="Encabezado">
    <w:name w:val="header"/>
    <w:basedOn w:val="Normal"/>
    <w:link w:val="EncabezadoCar"/>
    <w:uiPriority w:val="99"/>
    <w:unhideWhenUsed/>
    <w:rsid w:val="00EB421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B421F"/>
  </w:style>
  <w:style w:type="paragraph" w:styleId="Piedepgina">
    <w:name w:val="footer"/>
    <w:basedOn w:val="Normal"/>
    <w:link w:val="PiedepginaCar"/>
    <w:uiPriority w:val="99"/>
    <w:unhideWhenUsed/>
    <w:rsid w:val="00EB421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B421F"/>
  </w:style>
  <w:style w:type="character" w:customStyle="1" w:styleId="Ttulo2Car">
    <w:name w:val="Título 2 Car"/>
    <w:basedOn w:val="Fuentedeprrafopredeter"/>
    <w:link w:val="Ttulo2"/>
    <w:uiPriority w:val="9"/>
    <w:rsid w:val="00EB421F"/>
    <w:rPr>
      <w:rFonts w:ascii="Times New Roman" w:eastAsiaTheme="majorEastAsia" w:hAnsi="Times New Roman" w:cstheme="majorBidi"/>
      <w:b/>
      <w:sz w:val="24"/>
      <w:szCs w:val="26"/>
    </w:rPr>
  </w:style>
  <w:style w:type="character" w:styleId="Textodelmarcadordeposicin">
    <w:name w:val="Placeholder Text"/>
    <w:basedOn w:val="Fuentedeprrafopredeter"/>
    <w:uiPriority w:val="99"/>
    <w:semiHidden/>
    <w:rsid w:val="00B65CE7"/>
    <w:rPr>
      <w:color w:val="808080"/>
    </w:rPr>
  </w:style>
  <w:style w:type="paragraph" w:customStyle="1" w:styleId="CitaviBibliographyEntry">
    <w:name w:val="Citavi Bibliography Entry"/>
    <w:basedOn w:val="Normal"/>
    <w:link w:val="CitaviBibliographyEntryCar"/>
    <w:uiPriority w:val="99"/>
    <w:rsid w:val="00B65CE7"/>
    <w:pPr>
      <w:spacing w:after="120"/>
    </w:pPr>
  </w:style>
  <w:style w:type="character" w:customStyle="1" w:styleId="CitaviBibliographyEntryCar">
    <w:name w:val="Citavi Bibliography Entry Car"/>
    <w:basedOn w:val="Fuentedeprrafopredeter"/>
    <w:link w:val="CitaviBibliographyEntry"/>
    <w:uiPriority w:val="99"/>
    <w:rsid w:val="00B65CE7"/>
  </w:style>
  <w:style w:type="paragraph" w:customStyle="1" w:styleId="CitaviBibliographyHeading">
    <w:name w:val="Citavi Bibliography Heading"/>
    <w:basedOn w:val="Ttulo1"/>
    <w:link w:val="CitaviBibliographyHeadingCar"/>
    <w:uiPriority w:val="99"/>
    <w:rsid w:val="00B65CE7"/>
    <w:pPr>
      <w:jc w:val="left"/>
    </w:pPr>
  </w:style>
  <w:style w:type="character" w:customStyle="1" w:styleId="CitaviBibliographyHeadingCar">
    <w:name w:val="Citavi Bibliography Heading Car"/>
    <w:basedOn w:val="Fuentedeprrafopredeter"/>
    <w:link w:val="CitaviBibliographyHeading"/>
    <w:uiPriority w:val="99"/>
    <w:rsid w:val="00B65CE7"/>
    <w:rPr>
      <w:rFonts w:ascii="Times New Roman" w:eastAsiaTheme="majorEastAsia" w:hAnsi="Times New Roman" w:cstheme="majorBidi"/>
      <w:b/>
      <w:sz w:val="24"/>
      <w:szCs w:val="32"/>
    </w:rPr>
  </w:style>
  <w:style w:type="paragraph" w:customStyle="1" w:styleId="CitaviChapterBibliographyHeading">
    <w:name w:val="Citavi Chapter Bibliography Heading"/>
    <w:basedOn w:val="Ttulo2"/>
    <w:link w:val="CitaviChapterBibliographyHeadingCar"/>
    <w:uiPriority w:val="99"/>
    <w:rsid w:val="00B65CE7"/>
  </w:style>
  <w:style w:type="character" w:customStyle="1" w:styleId="CitaviChapterBibliographyHeadingCar">
    <w:name w:val="Citavi Chapter Bibliography Heading Car"/>
    <w:basedOn w:val="Fuentedeprrafopredeter"/>
    <w:link w:val="CitaviChapterBibliographyHeading"/>
    <w:uiPriority w:val="99"/>
    <w:rsid w:val="00B65CE7"/>
    <w:rPr>
      <w:rFonts w:ascii="Times New Roman" w:eastAsiaTheme="majorEastAsia" w:hAnsi="Times New Roman" w:cstheme="majorBidi"/>
      <w:b/>
      <w:sz w:val="24"/>
      <w:szCs w:val="26"/>
    </w:rPr>
  </w:style>
  <w:style w:type="paragraph" w:customStyle="1" w:styleId="CitaviBibliographySubheading1">
    <w:name w:val="Citavi Bibliography Subheading 1"/>
    <w:basedOn w:val="Ttulo2"/>
    <w:link w:val="CitaviBibliographySubheading1Car"/>
    <w:uiPriority w:val="99"/>
    <w:rsid w:val="00B65CE7"/>
    <w:pPr>
      <w:spacing w:line="480" w:lineRule="auto"/>
      <w:ind w:firstLine="720"/>
      <w:jc w:val="both"/>
      <w:outlineLvl w:val="9"/>
    </w:pPr>
    <w:rPr>
      <w:rFonts w:cs="Times New Roman"/>
      <w:szCs w:val="24"/>
      <w:lang w:val="es-CO"/>
    </w:rPr>
  </w:style>
  <w:style w:type="character" w:customStyle="1" w:styleId="CitaviBibliographySubheading1Car">
    <w:name w:val="Citavi Bibliography Subheading 1 Car"/>
    <w:basedOn w:val="Fuentedeprrafopredeter"/>
    <w:link w:val="CitaviBibliographySubheading1"/>
    <w:uiPriority w:val="99"/>
    <w:rsid w:val="00B65CE7"/>
    <w:rPr>
      <w:rFonts w:ascii="Times New Roman" w:eastAsiaTheme="majorEastAsia" w:hAnsi="Times New Roman" w:cs="Times New Roman"/>
      <w:b/>
      <w:sz w:val="24"/>
      <w:szCs w:val="24"/>
      <w:lang w:val="es-CO"/>
    </w:rPr>
  </w:style>
  <w:style w:type="paragraph" w:customStyle="1" w:styleId="CitaviBibliographySubheading2">
    <w:name w:val="Citavi Bibliography Subheading 2"/>
    <w:basedOn w:val="Ttulo3"/>
    <w:link w:val="CitaviBibliographySubheading2Car"/>
    <w:uiPriority w:val="99"/>
    <w:rsid w:val="00B65CE7"/>
    <w:pPr>
      <w:spacing w:line="480" w:lineRule="auto"/>
      <w:ind w:firstLine="720"/>
      <w:jc w:val="both"/>
      <w:outlineLvl w:val="9"/>
    </w:pPr>
    <w:rPr>
      <w:sz w:val="24"/>
      <w:szCs w:val="24"/>
      <w:lang w:val="es-CO"/>
    </w:rPr>
  </w:style>
  <w:style w:type="character" w:customStyle="1" w:styleId="CitaviBibliographySubheading2Car">
    <w:name w:val="Citavi Bibliography Subheading 2 Car"/>
    <w:basedOn w:val="Fuentedeprrafopredeter"/>
    <w:link w:val="CitaviBibliographySubheading2"/>
    <w:uiPriority w:val="99"/>
    <w:rsid w:val="00B65CE7"/>
    <w:rPr>
      <w:rFonts w:ascii="Times New Roman" w:eastAsia="Times New Roman" w:hAnsi="Times New Roman" w:cs="Times New Roman"/>
      <w:b/>
      <w:bCs/>
      <w:kern w:val="0"/>
      <w:sz w:val="24"/>
      <w:szCs w:val="24"/>
      <w:lang w:val="es-CO"/>
      <w14:ligatures w14:val="none"/>
    </w:rPr>
  </w:style>
  <w:style w:type="paragraph" w:customStyle="1" w:styleId="CitaviBibliographySubheading3">
    <w:name w:val="Citavi Bibliography Subheading 3"/>
    <w:basedOn w:val="Ttulo4"/>
    <w:link w:val="CitaviBibliographySubheading3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3Car">
    <w:name w:val="Citavi Bibliography Subheading 3 Car"/>
    <w:basedOn w:val="Fuentedeprrafopredeter"/>
    <w:link w:val="CitaviBibliographySubheading3"/>
    <w:uiPriority w:val="99"/>
    <w:rsid w:val="00B65CE7"/>
    <w:rPr>
      <w:rFonts w:ascii="Times New Roman" w:eastAsiaTheme="majorEastAsia" w:hAnsi="Times New Roman" w:cs="Times New Roman"/>
      <w:i/>
      <w:iCs/>
      <w:color w:val="2F5496" w:themeColor="accent1" w:themeShade="BF"/>
      <w:sz w:val="24"/>
      <w:szCs w:val="24"/>
      <w:lang w:val="es-CO"/>
    </w:rPr>
  </w:style>
  <w:style w:type="character" w:customStyle="1" w:styleId="Ttulo4Car">
    <w:name w:val="Título 4 Car"/>
    <w:basedOn w:val="Fuentedeprrafopredeter"/>
    <w:link w:val="Ttulo4"/>
    <w:uiPriority w:val="9"/>
    <w:semiHidden/>
    <w:rsid w:val="00B65CE7"/>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4Car">
    <w:name w:val="Citavi Bibliography Subheading 4 Car"/>
    <w:basedOn w:val="Fuentedeprrafopredeter"/>
    <w:link w:val="CitaviBibliographySubheading4"/>
    <w:uiPriority w:val="99"/>
    <w:rsid w:val="00B65CE7"/>
    <w:rPr>
      <w:rFonts w:ascii="Times New Roman" w:eastAsiaTheme="majorEastAsia" w:hAnsi="Times New Roman" w:cs="Times New Roman"/>
      <w:color w:val="2F5496" w:themeColor="accent1" w:themeShade="BF"/>
      <w:sz w:val="24"/>
      <w:szCs w:val="24"/>
      <w:lang w:val="es-CO"/>
    </w:rPr>
  </w:style>
  <w:style w:type="character" w:customStyle="1" w:styleId="Ttulo5Car">
    <w:name w:val="Título 5 Car"/>
    <w:basedOn w:val="Fuentedeprrafopredeter"/>
    <w:link w:val="Ttulo5"/>
    <w:uiPriority w:val="9"/>
    <w:semiHidden/>
    <w:rsid w:val="00B65CE7"/>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5Car">
    <w:name w:val="Citavi Bibliography Subheading 5 Car"/>
    <w:basedOn w:val="Fuentedeprrafopredeter"/>
    <w:link w:val="CitaviBibliographySubheading5"/>
    <w:uiPriority w:val="99"/>
    <w:rsid w:val="00B65CE7"/>
    <w:rPr>
      <w:rFonts w:ascii="Times New Roman" w:eastAsiaTheme="majorEastAsia" w:hAnsi="Times New Roman" w:cs="Times New Roman"/>
      <w:color w:val="1F3763" w:themeColor="accent1" w:themeShade="7F"/>
      <w:sz w:val="24"/>
      <w:szCs w:val="24"/>
      <w:lang w:val="es-CO"/>
    </w:rPr>
  </w:style>
  <w:style w:type="character" w:customStyle="1" w:styleId="Ttulo6Car">
    <w:name w:val="Título 6 Car"/>
    <w:basedOn w:val="Fuentedeprrafopredeter"/>
    <w:link w:val="Ttulo6"/>
    <w:uiPriority w:val="9"/>
    <w:semiHidden/>
    <w:rsid w:val="00B65CE7"/>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6Car">
    <w:name w:val="Citavi Bibliography Subheading 6 Car"/>
    <w:basedOn w:val="Fuentedeprrafopredeter"/>
    <w:link w:val="CitaviBibliographySubheading6"/>
    <w:uiPriority w:val="99"/>
    <w:rsid w:val="00B65CE7"/>
    <w:rPr>
      <w:rFonts w:ascii="Times New Roman" w:eastAsiaTheme="majorEastAsia" w:hAnsi="Times New Roman" w:cs="Times New Roman"/>
      <w:i/>
      <w:iCs/>
      <w:color w:val="1F3763" w:themeColor="accent1" w:themeShade="7F"/>
      <w:sz w:val="24"/>
      <w:szCs w:val="24"/>
      <w:lang w:val="es-CO"/>
    </w:rPr>
  </w:style>
  <w:style w:type="character" w:customStyle="1" w:styleId="Ttulo7Car">
    <w:name w:val="Título 7 Car"/>
    <w:basedOn w:val="Fuentedeprrafopredeter"/>
    <w:link w:val="Ttulo7"/>
    <w:uiPriority w:val="9"/>
    <w:semiHidden/>
    <w:rsid w:val="00B65CE7"/>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7Car">
    <w:name w:val="Citavi Bibliography Subheading 7 Car"/>
    <w:basedOn w:val="Fuentedeprrafopredeter"/>
    <w:link w:val="CitaviBibliographySubheading7"/>
    <w:uiPriority w:val="99"/>
    <w:rsid w:val="00B65CE7"/>
    <w:rPr>
      <w:rFonts w:ascii="Times New Roman" w:eastAsiaTheme="majorEastAsia" w:hAnsi="Times New Roman" w:cs="Times New Roman"/>
      <w:color w:val="272727" w:themeColor="text1" w:themeTint="D8"/>
      <w:sz w:val="24"/>
      <w:szCs w:val="24"/>
      <w:lang w:val="es-CO"/>
    </w:rPr>
  </w:style>
  <w:style w:type="character" w:customStyle="1" w:styleId="Ttulo8Car">
    <w:name w:val="Título 8 Car"/>
    <w:basedOn w:val="Fuentedeprrafopredeter"/>
    <w:link w:val="Ttulo8"/>
    <w:uiPriority w:val="9"/>
    <w:semiHidden/>
    <w:rsid w:val="00B65CE7"/>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B65CE7"/>
    <w:pPr>
      <w:spacing w:line="480" w:lineRule="auto"/>
      <w:ind w:firstLine="720"/>
      <w:jc w:val="both"/>
      <w:outlineLvl w:val="9"/>
    </w:pPr>
    <w:rPr>
      <w:rFonts w:ascii="Times New Roman" w:hAnsi="Times New Roman" w:cs="Times New Roman"/>
      <w:sz w:val="24"/>
      <w:szCs w:val="24"/>
      <w:lang w:val="es-CO"/>
    </w:rPr>
  </w:style>
  <w:style w:type="character" w:customStyle="1" w:styleId="CitaviBibliographySubheading8Car">
    <w:name w:val="Citavi Bibliography Subheading 8 Car"/>
    <w:basedOn w:val="Fuentedeprrafopredeter"/>
    <w:link w:val="CitaviBibliographySubheading8"/>
    <w:uiPriority w:val="99"/>
    <w:rsid w:val="00B65CE7"/>
    <w:rPr>
      <w:rFonts w:ascii="Times New Roman" w:eastAsiaTheme="majorEastAsia" w:hAnsi="Times New Roman" w:cs="Times New Roman"/>
      <w:i/>
      <w:iCs/>
      <w:color w:val="272727" w:themeColor="text1" w:themeTint="D8"/>
      <w:sz w:val="24"/>
      <w:szCs w:val="24"/>
      <w:lang w:val="es-CO"/>
    </w:rPr>
  </w:style>
  <w:style w:type="character" w:customStyle="1" w:styleId="Ttulo9Car">
    <w:name w:val="Título 9 Car"/>
    <w:basedOn w:val="Fuentedeprrafopredeter"/>
    <w:link w:val="Ttulo9"/>
    <w:uiPriority w:val="9"/>
    <w:semiHidden/>
    <w:rsid w:val="00B65CE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2497">
      <w:bodyDiv w:val="1"/>
      <w:marLeft w:val="0"/>
      <w:marRight w:val="0"/>
      <w:marTop w:val="0"/>
      <w:marBottom w:val="0"/>
      <w:divBdr>
        <w:top w:val="none" w:sz="0" w:space="0" w:color="auto"/>
        <w:left w:val="none" w:sz="0" w:space="0" w:color="auto"/>
        <w:bottom w:val="none" w:sz="0" w:space="0" w:color="auto"/>
        <w:right w:val="none" w:sz="0" w:space="0" w:color="auto"/>
      </w:divBdr>
    </w:div>
    <w:div w:id="370155076">
      <w:bodyDiv w:val="1"/>
      <w:marLeft w:val="0"/>
      <w:marRight w:val="0"/>
      <w:marTop w:val="0"/>
      <w:marBottom w:val="0"/>
      <w:divBdr>
        <w:top w:val="none" w:sz="0" w:space="0" w:color="auto"/>
        <w:left w:val="none" w:sz="0" w:space="0" w:color="auto"/>
        <w:bottom w:val="none" w:sz="0" w:space="0" w:color="auto"/>
        <w:right w:val="none" w:sz="0" w:space="0" w:color="auto"/>
      </w:divBdr>
    </w:div>
    <w:div w:id="383525585">
      <w:bodyDiv w:val="1"/>
      <w:marLeft w:val="0"/>
      <w:marRight w:val="0"/>
      <w:marTop w:val="0"/>
      <w:marBottom w:val="0"/>
      <w:divBdr>
        <w:top w:val="none" w:sz="0" w:space="0" w:color="auto"/>
        <w:left w:val="none" w:sz="0" w:space="0" w:color="auto"/>
        <w:bottom w:val="none" w:sz="0" w:space="0" w:color="auto"/>
        <w:right w:val="none" w:sz="0" w:space="0" w:color="auto"/>
      </w:divBdr>
    </w:div>
    <w:div w:id="482426437">
      <w:bodyDiv w:val="1"/>
      <w:marLeft w:val="0"/>
      <w:marRight w:val="0"/>
      <w:marTop w:val="0"/>
      <w:marBottom w:val="0"/>
      <w:divBdr>
        <w:top w:val="none" w:sz="0" w:space="0" w:color="auto"/>
        <w:left w:val="none" w:sz="0" w:space="0" w:color="auto"/>
        <w:bottom w:val="none" w:sz="0" w:space="0" w:color="auto"/>
        <w:right w:val="none" w:sz="0" w:space="0" w:color="auto"/>
      </w:divBdr>
    </w:div>
    <w:div w:id="501167515">
      <w:bodyDiv w:val="1"/>
      <w:marLeft w:val="0"/>
      <w:marRight w:val="0"/>
      <w:marTop w:val="0"/>
      <w:marBottom w:val="0"/>
      <w:divBdr>
        <w:top w:val="none" w:sz="0" w:space="0" w:color="auto"/>
        <w:left w:val="none" w:sz="0" w:space="0" w:color="auto"/>
        <w:bottom w:val="none" w:sz="0" w:space="0" w:color="auto"/>
        <w:right w:val="none" w:sz="0" w:space="0" w:color="auto"/>
      </w:divBdr>
    </w:div>
    <w:div w:id="509878316">
      <w:bodyDiv w:val="1"/>
      <w:marLeft w:val="0"/>
      <w:marRight w:val="0"/>
      <w:marTop w:val="0"/>
      <w:marBottom w:val="0"/>
      <w:divBdr>
        <w:top w:val="none" w:sz="0" w:space="0" w:color="auto"/>
        <w:left w:val="none" w:sz="0" w:space="0" w:color="auto"/>
        <w:bottom w:val="none" w:sz="0" w:space="0" w:color="auto"/>
        <w:right w:val="none" w:sz="0" w:space="0" w:color="auto"/>
      </w:divBdr>
    </w:div>
    <w:div w:id="1617709410">
      <w:bodyDiv w:val="1"/>
      <w:marLeft w:val="0"/>
      <w:marRight w:val="0"/>
      <w:marTop w:val="0"/>
      <w:marBottom w:val="0"/>
      <w:divBdr>
        <w:top w:val="none" w:sz="0" w:space="0" w:color="auto"/>
        <w:left w:val="none" w:sz="0" w:space="0" w:color="auto"/>
        <w:bottom w:val="none" w:sz="0" w:space="0" w:color="auto"/>
        <w:right w:val="none" w:sz="0" w:space="0" w:color="auto"/>
      </w:divBdr>
    </w:div>
    <w:div w:id="1923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F4358E56-DEBE-4866-A68A-884B9C554694}"/>
      </w:docPartPr>
      <w:docPartBody>
        <w:p w:rsidR="00531154" w:rsidRDefault="004B76F6">
          <w:r w:rsidRPr="00DD7A67">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F6"/>
    <w:rsid w:val="004B76F6"/>
    <w:rsid w:val="00531154"/>
    <w:rsid w:val="0097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B76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20</Pages>
  <Words>5196</Words>
  <Characters>29622</Characters>
  <Application>Microsoft Office Word</Application>
  <DocSecurity>0</DocSecurity>
  <Lines>246</Lines>
  <Paragraphs>69</Paragraphs>
  <ScaleCrop>false</ScaleCrop>
  <Company/>
  <LinksUpToDate>false</LinksUpToDate>
  <CharactersWithSpaces>34749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PAOLA CACERES GOMEZ</cp:lastModifiedBy>
  <cp:revision>59</cp:revision>
  <dcterms:created xsi:type="dcterms:W3CDTF">2025-07-14T06:21:00Z</dcterms:created>
  <dcterms:modified xsi:type="dcterms:W3CDTF">2025-07-30T06:10:00Z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0">
    <vt:lpwstr>6a3facce-3db1-42a5-990d-6523dfbe9faf</vt:lpwstr>
  </property>
  <property fmtid="{D5CDD505-2E9C-101B-9397-08002B2CF9AE}" pid="3" name="CitaviDocumentProperty_7">
    <vt:lpwstr>PROYECTO FINAL_LL GRIS_TT_MAYO_2025</vt:lpwstr>
  </property>
  <property fmtid="{D5CDD505-2E9C-101B-9397-08002B2CF9AE}" pid="4" name="CitaviDocumentProperty_1">
    <vt:lpwstr>7.0.7.1</vt:lpwstr>
  </property>
  <property fmtid="{D5CDD505-2E9C-101B-9397-08002B2CF9AE}" pid="5" name="CitaviDocumentProperty_8">
    <vt:lpwstr>C:\Users\Gessi\Documents\Citavi 7\Citavi 7 User Data\Projects\PROYECTO FINAL_LL GRIS_TT_MAYO_2025\PROYECTO FINAL_LL GRIS_TT_MAYO_2025.ctv6</vt:lpwstr>
  </property>
</Properties>
</file>